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6BAAB" w14:textId="2980F9BF" w:rsidR="00C42960" w:rsidRDefault="00C42960" w:rsidP="00BD2BC7">
      <w:pPr>
        <w:spacing w:line="240" w:lineRule="auto"/>
        <w:jc w:val="center"/>
        <w:rPr>
          <w:rFonts w:ascii="Times New Roman" w:eastAsia="Times New Roman" w:hAnsi="Times New Roman" w:cs="Times New Roman"/>
          <w:b/>
          <w:sz w:val="28"/>
          <w:szCs w:val="28"/>
        </w:rPr>
      </w:pPr>
      <w:r>
        <w:rPr>
          <w:noProof/>
        </w:rPr>
        <w:drawing>
          <wp:anchor distT="0" distB="0" distL="114300" distR="114300" simplePos="0" relativeHeight="251659264" behindDoc="0" locked="0" layoutInCell="1" allowOverlap="1" wp14:anchorId="051C963F" wp14:editId="2FC1328B">
            <wp:simplePos x="0" y="0"/>
            <wp:positionH relativeFrom="column">
              <wp:posOffset>-31173</wp:posOffset>
            </wp:positionH>
            <wp:positionV relativeFrom="paragraph">
              <wp:posOffset>231</wp:posOffset>
            </wp:positionV>
            <wp:extent cx="6067425" cy="880745"/>
            <wp:effectExtent l="0" t="0" r="0" b="0"/>
            <wp:wrapSquare wrapText="bothSides"/>
            <wp:docPr id="7" name="Picture 7" descr="Logo JHII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Logo JHII 3"/>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67425" cy="880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244FA6" w14:textId="65106426" w:rsidR="00C42960" w:rsidRDefault="00C42960" w:rsidP="00BD2BC7">
      <w:pPr>
        <w:spacing w:line="240" w:lineRule="auto"/>
        <w:jc w:val="center"/>
        <w:rPr>
          <w:rFonts w:ascii="Times New Roman" w:eastAsia="Times New Roman" w:hAnsi="Times New Roman" w:cs="Times New Roman"/>
          <w:b/>
          <w:sz w:val="28"/>
          <w:szCs w:val="28"/>
        </w:rPr>
      </w:pPr>
      <w:r>
        <w:rPr>
          <w:rFonts w:ascii="Times New Roman" w:hAnsi="Times New Roman"/>
          <w:b/>
          <w:noProof/>
          <w:sz w:val="28"/>
          <w:szCs w:val="28"/>
        </w:rPr>
        <mc:AlternateContent>
          <mc:Choice Requires="wps">
            <w:drawing>
              <wp:anchor distT="0" distB="0" distL="114300" distR="114300" simplePos="0" relativeHeight="251661312" behindDoc="0" locked="0" layoutInCell="1" allowOverlap="1" wp14:anchorId="40DF05A2" wp14:editId="46E7ED0C">
                <wp:simplePos x="0" y="0"/>
                <wp:positionH relativeFrom="column">
                  <wp:posOffset>0</wp:posOffset>
                </wp:positionH>
                <wp:positionV relativeFrom="paragraph">
                  <wp:posOffset>12065</wp:posOffset>
                </wp:positionV>
                <wp:extent cx="6372225" cy="0"/>
                <wp:effectExtent l="0" t="12700" r="3175" b="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722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BEECB4" id="_x0000_t32" coordsize="21600,21600" o:spt="32" o:oned="t" path="m,l21600,21600e" filled="f">
                <v:path arrowok="t" fillok="f" o:connecttype="none"/>
                <o:lock v:ext="edit" shapetype="t"/>
              </v:shapetype>
              <v:shape id="AutoShape 4" o:spid="_x0000_s1026" type="#_x0000_t32" style="position:absolute;margin-left:0;margin-top:.95pt;width:501.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" strokeweight="1.5pt">
                <o:lock v:ext="edit" shapetype="f"/>
              </v:shape>
            </w:pict>
          </mc:Fallback>
        </mc:AlternateContent>
      </w:r>
    </w:p>
    <w:p w14:paraId="6309E43B" w14:textId="2AFD79DE" w:rsidR="002A451F" w:rsidRDefault="00DC3985" w:rsidP="00BD2BC7">
      <w:pPr>
        <w:spacing w:line="240" w:lineRule="auto"/>
        <w:jc w:val="center"/>
        <w:rPr>
          <w:rFonts w:ascii="Times New Roman" w:eastAsia="Times New Roman" w:hAnsi="Times New Roman" w:cs="Times New Roman"/>
          <w:b/>
          <w:sz w:val="28"/>
          <w:szCs w:val="28"/>
        </w:rPr>
      </w:pPr>
      <w:r w:rsidRPr="00DC3985">
        <w:rPr>
          <w:rFonts w:ascii="Times New Roman" w:eastAsia="Times New Roman" w:hAnsi="Times New Roman" w:cs="Times New Roman"/>
          <w:b/>
          <w:sz w:val="28"/>
          <w:szCs w:val="28"/>
        </w:rPr>
        <w:t>Ketimpangan Ekologis Global</w:t>
      </w:r>
      <w:r>
        <w:rPr>
          <w:rFonts w:ascii="Times New Roman" w:eastAsia="Times New Roman" w:hAnsi="Times New Roman" w:cs="Times New Roman"/>
          <w:b/>
          <w:sz w:val="28"/>
          <w:szCs w:val="28"/>
        </w:rPr>
        <w:t xml:space="preserve"> dalam </w:t>
      </w:r>
      <w:r w:rsidRPr="00DC3985">
        <w:rPr>
          <w:rFonts w:ascii="Times New Roman" w:eastAsia="Times New Roman" w:hAnsi="Times New Roman" w:cs="Times New Roman"/>
          <w:b/>
          <w:sz w:val="28"/>
          <w:szCs w:val="28"/>
        </w:rPr>
        <w:t>Produksi Ketidakamanan Lingkungan</w:t>
      </w:r>
    </w:p>
    <w:p w14:paraId="0D859AC8" w14:textId="0E7E183B" w:rsidR="002A451F" w:rsidRDefault="00DC3985" w:rsidP="00B349E7">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Keysha Natania Putri Muntu </w:t>
      </w:r>
      <w:r w:rsidR="002D7072">
        <w:rPr>
          <w:rFonts w:ascii="Times New Roman" w:eastAsia="Times New Roman" w:hAnsi="Times New Roman" w:cs="Times New Roman"/>
          <w:vertAlign w:val="superscript"/>
        </w:rPr>
        <w:t>1</w:t>
      </w:r>
      <w:r w:rsidR="002D7072">
        <w:rPr>
          <w:rFonts w:ascii="Times New Roman" w:eastAsia="Times New Roman" w:hAnsi="Times New Roman" w:cs="Times New Roman"/>
        </w:rPr>
        <w:t xml:space="preserve">, </w:t>
      </w:r>
      <w:r>
        <w:rPr>
          <w:rFonts w:ascii="Times New Roman" w:eastAsia="Times New Roman" w:hAnsi="Times New Roman" w:cs="Times New Roman"/>
        </w:rPr>
        <w:t>Imam Fadhil Nugraha</w:t>
      </w:r>
      <w:r w:rsidR="00774586">
        <w:rPr>
          <w:rFonts w:ascii="Times New Roman" w:eastAsia="Times New Roman" w:hAnsi="Times New Roman" w:cs="Times New Roman"/>
        </w:rPr>
        <w:t xml:space="preserve"> </w:t>
      </w:r>
      <w:r w:rsidR="002D7072">
        <w:rPr>
          <w:rFonts w:ascii="Times New Roman" w:eastAsia="Times New Roman" w:hAnsi="Times New Roman" w:cs="Times New Roman"/>
          <w:vertAlign w:val="superscript"/>
        </w:rPr>
        <w:t>2</w:t>
      </w:r>
    </w:p>
    <w:p w14:paraId="598F9AFC" w14:textId="50E50619" w:rsidR="002A451F" w:rsidRDefault="002D7072" w:rsidP="00B349E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1</w:t>
      </w:r>
      <w:r w:rsidR="00DC3985">
        <w:rPr>
          <w:rFonts w:ascii="Times New Roman" w:eastAsia="Times New Roman" w:hAnsi="Times New Roman" w:cs="Times New Roman"/>
          <w:sz w:val="20"/>
          <w:szCs w:val="20"/>
        </w:rPr>
        <w:t xml:space="preserve">Mahasiswa </w:t>
      </w:r>
      <w:r w:rsidR="00361FE4">
        <w:rPr>
          <w:rFonts w:ascii="Times New Roman" w:eastAsia="Times New Roman" w:hAnsi="Times New Roman" w:cs="Times New Roman"/>
          <w:sz w:val="20"/>
          <w:szCs w:val="20"/>
        </w:rPr>
        <w:t>Hubungan Internasional</w:t>
      </w:r>
      <w:r>
        <w:rPr>
          <w:rFonts w:ascii="Times New Roman" w:eastAsia="Times New Roman" w:hAnsi="Times New Roman" w:cs="Times New Roman"/>
          <w:sz w:val="20"/>
          <w:szCs w:val="20"/>
        </w:rPr>
        <w:t>, Universita</w:t>
      </w:r>
      <w:r w:rsidR="00DC3985">
        <w:rPr>
          <w:rFonts w:ascii="Times New Roman" w:eastAsia="Times New Roman" w:hAnsi="Times New Roman" w:cs="Times New Roman"/>
          <w:sz w:val="20"/>
          <w:szCs w:val="20"/>
        </w:rPr>
        <w:t>s Hasanuddin</w:t>
      </w:r>
      <w:r>
        <w:rPr>
          <w:rFonts w:ascii="Times New Roman" w:eastAsia="Times New Roman" w:hAnsi="Times New Roman" w:cs="Times New Roman"/>
          <w:sz w:val="20"/>
          <w:szCs w:val="20"/>
        </w:rPr>
        <w:t xml:space="preserve">, Indonesia, </w:t>
      </w:r>
      <w:r w:rsidR="00DC3985">
        <w:rPr>
          <w:rFonts w:ascii="Times New Roman" w:eastAsia="Times New Roman" w:hAnsi="Times New Roman" w:cs="Times New Roman"/>
          <w:sz w:val="20"/>
          <w:szCs w:val="20"/>
        </w:rPr>
        <w:t>Keysmuntu12082006@gmail.com</w:t>
      </w:r>
    </w:p>
    <w:p w14:paraId="7613A0D3" w14:textId="286523D7" w:rsidR="002A451F" w:rsidRDefault="00361FE4" w:rsidP="00DC398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2</w:t>
      </w:r>
      <w:r w:rsidRPr="00361FE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Dosen Hubungan Internasional, Universitas </w:t>
      </w:r>
      <w:r w:rsidR="00DC3985">
        <w:rPr>
          <w:rFonts w:ascii="Times New Roman" w:eastAsia="Times New Roman" w:hAnsi="Times New Roman" w:cs="Times New Roman"/>
          <w:sz w:val="20"/>
          <w:szCs w:val="20"/>
        </w:rPr>
        <w:t>Hasanuddin</w:t>
      </w:r>
      <w:r>
        <w:rPr>
          <w:rFonts w:ascii="Times New Roman" w:eastAsia="Times New Roman" w:hAnsi="Times New Roman" w:cs="Times New Roman"/>
          <w:sz w:val="20"/>
          <w:szCs w:val="20"/>
        </w:rPr>
        <w:t xml:space="preserve">, Indonesia, </w:t>
      </w:r>
      <w:r w:rsidR="00DC3985" w:rsidRPr="00DC3985">
        <w:rPr>
          <w:rFonts w:ascii="Times New Roman" w:eastAsia="Times New Roman" w:hAnsi="Times New Roman" w:cs="Times New Roman"/>
          <w:sz w:val="20"/>
          <w:szCs w:val="20"/>
        </w:rPr>
        <w:t>Imamfadhiln@unhas.ac.id</w:t>
      </w:r>
    </w:p>
    <w:p w14:paraId="3C6CD924" w14:textId="77777777" w:rsidR="00361FE4" w:rsidRDefault="00361FE4" w:rsidP="00B349E7">
      <w:pPr>
        <w:spacing w:after="0" w:line="240" w:lineRule="auto"/>
        <w:jc w:val="center"/>
        <w:rPr>
          <w:rFonts w:ascii="Times New Roman" w:eastAsia="Times New Roman" w:hAnsi="Times New Roman" w:cs="Times New Roman"/>
          <w:sz w:val="20"/>
          <w:szCs w:val="20"/>
        </w:rPr>
      </w:pPr>
    </w:p>
    <w:p w14:paraId="6A0DC24D" w14:textId="1CFF6EC0" w:rsidR="002A451F" w:rsidRDefault="00361FE4" w:rsidP="00B349E7">
      <w:pPr>
        <w:spacing w:after="0" w:line="240" w:lineRule="auto"/>
        <w:jc w:val="center"/>
        <w:rPr>
          <w:rFonts w:ascii="Times New Roman" w:eastAsia="Times New Roman" w:hAnsi="Times New Roman" w:cs="Times New Roman"/>
          <w:sz w:val="20"/>
          <w:szCs w:val="20"/>
        </w:rPr>
      </w:pPr>
      <w:r w:rsidRPr="00E40729">
        <w:rPr>
          <w:rFonts w:ascii="Times New Roman" w:hAnsi="Times New Roman"/>
          <w:bCs/>
          <w:noProof/>
          <w:sz w:val="28"/>
          <w:szCs w:val="28"/>
        </w:rPr>
        <mc:AlternateContent>
          <mc:Choice Requires="wps">
            <w:drawing>
              <wp:anchor distT="0" distB="0" distL="114300" distR="114300" simplePos="0" relativeHeight="251663360" behindDoc="0" locked="0" layoutInCell="1" allowOverlap="1" wp14:anchorId="5B27AC8A" wp14:editId="1C13119C">
                <wp:simplePos x="0" y="0"/>
                <wp:positionH relativeFrom="column">
                  <wp:posOffset>0</wp:posOffset>
                </wp:positionH>
                <wp:positionV relativeFrom="paragraph">
                  <wp:posOffset>12065</wp:posOffset>
                </wp:positionV>
                <wp:extent cx="6372225" cy="0"/>
                <wp:effectExtent l="0" t="12700" r="3175"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722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704863" id="AutoShape 5" o:spid="_x0000_s1026" type="#_x0000_t32" style="position:absolute;margin-left:0;margin-top:.95pt;width:501.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" strokeweight="1.5pt">
                <o:lock v:ext="edit" shapetype="f"/>
              </v:shape>
            </w:pict>
          </mc:Fallback>
        </mc:AlternateContent>
      </w:r>
    </w:p>
    <w:p w14:paraId="426A3FAB" w14:textId="29B8139D" w:rsidR="002A451F" w:rsidRPr="006B7E69" w:rsidRDefault="002D7072">
      <w:pPr>
        <w:widowControl w:val="0"/>
        <w:spacing w:after="0"/>
        <w:jc w:val="center"/>
        <w:rPr>
          <w:rFonts w:ascii="Times New Roman" w:eastAsia="Times New Roman" w:hAnsi="Times New Roman" w:cs="Times New Roman"/>
          <w:b/>
          <w:i/>
          <w:sz w:val="20"/>
          <w:szCs w:val="20"/>
        </w:rPr>
      </w:pPr>
      <w:r w:rsidRPr="006B7E69">
        <w:rPr>
          <w:rFonts w:ascii="Times New Roman" w:eastAsia="Times New Roman" w:hAnsi="Times New Roman" w:cs="Times New Roman"/>
          <w:b/>
          <w:i/>
          <w:sz w:val="20"/>
          <w:szCs w:val="20"/>
        </w:rPr>
        <w:t>A</w:t>
      </w:r>
      <w:r w:rsidR="006B7E69" w:rsidRPr="006B7E69">
        <w:rPr>
          <w:rFonts w:ascii="Times New Roman" w:eastAsia="Times New Roman" w:hAnsi="Times New Roman" w:cs="Times New Roman"/>
          <w:b/>
          <w:i/>
          <w:sz w:val="20"/>
          <w:szCs w:val="20"/>
        </w:rPr>
        <w:t>bstrak</w:t>
      </w:r>
    </w:p>
    <w:p w14:paraId="011956D2" w14:textId="77777777" w:rsidR="00B349E7" w:rsidRDefault="00B349E7" w:rsidP="00B349E7">
      <w:pPr>
        <w:widowControl w:val="0"/>
        <w:spacing w:after="0" w:line="240" w:lineRule="auto"/>
        <w:jc w:val="both"/>
        <w:rPr>
          <w:rFonts w:ascii="Times New Roman" w:eastAsia="Times New Roman" w:hAnsi="Times New Roman" w:cs="Times New Roman"/>
          <w:i/>
          <w:sz w:val="20"/>
          <w:szCs w:val="20"/>
        </w:rPr>
      </w:pPr>
    </w:p>
    <w:p w14:paraId="435C3CFD" w14:textId="71A385B4" w:rsidR="00B349E7" w:rsidRDefault="00DC3985" w:rsidP="00167903">
      <w:pPr>
        <w:widowControl w:val="0"/>
        <w:spacing w:after="0"/>
        <w:ind w:left="283" w:firstLine="709"/>
        <w:jc w:val="both"/>
        <w:rPr>
          <w:rFonts w:ascii="Times New Roman" w:eastAsia="Times New Roman" w:hAnsi="Times New Roman" w:cs="Times New Roman"/>
          <w:i/>
          <w:iCs/>
          <w:sz w:val="20"/>
          <w:szCs w:val="20"/>
        </w:rPr>
      </w:pPr>
      <w:r w:rsidRPr="00DC3985">
        <w:rPr>
          <w:rFonts w:ascii="Times New Roman" w:eastAsia="Times New Roman" w:hAnsi="Times New Roman" w:cs="Times New Roman"/>
          <w:i/>
          <w:iCs/>
          <w:sz w:val="20"/>
          <w:szCs w:val="20"/>
        </w:rPr>
        <w:t xml:space="preserve">Penelitian ini membahas fenomena </w:t>
      </w:r>
      <w:r w:rsidR="003F07AB">
        <w:rPr>
          <w:rFonts w:ascii="Times New Roman" w:eastAsia="Times New Roman" w:hAnsi="Times New Roman" w:cs="Times New Roman"/>
          <w:i/>
          <w:iCs/>
          <w:sz w:val="20"/>
          <w:szCs w:val="20"/>
        </w:rPr>
        <w:t xml:space="preserve">fast beauty </w:t>
      </w:r>
      <w:r w:rsidRPr="00DC3985">
        <w:rPr>
          <w:rFonts w:ascii="Times New Roman" w:eastAsia="Times New Roman" w:hAnsi="Times New Roman" w:cs="Times New Roman"/>
          <w:i/>
          <w:iCs/>
          <w:sz w:val="20"/>
          <w:szCs w:val="20"/>
        </w:rPr>
        <w:t>sebagai bagian dari perkembangan kapitalisme global yang masih jarang dikaji dalam perspektif Hubungan Internasional (HI). Ber</w:t>
      </w:r>
      <w:r w:rsidR="00973F55">
        <w:rPr>
          <w:rFonts w:ascii="Times New Roman" w:eastAsia="Times New Roman" w:hAnsi="Times New Roman" w:cs="Times New Roman"/>
          <w:i/>
          <w:iCs/>
          <w:sz w:val="20"/>
          <w:szCs w:val="20"/>
        </w:rPr>
        <w:t>bed</w:t>
      </w:r>
      <w:r w:rsidRPr="00DC3985">
        <w:rPr>
          <w:rFonts w:ascii="Times New Roman" w:eastAsia="Times New Roman" w:hAnsi="Times New Roman" w:cs="Times New Roman"/>
          <w:i/>
          <w:iCs/>
          <w:sz w:val="20"/>
          <w:szCs w:val="20"/>
        </w:rPr>
        <w:t xml:space="preserve">a dengan studi sebelumnya yang berfokus pada risiko individu atau keberlanjutan korporat, penelitian ini menggeser fokus pada risiko ekologis dalam skala global. Dengan menyandingkan logika </w:t>
      </w:r>
      <w:r w:rsidR="003F07AB">
        <w:rPr>
          <w:rFonts w:ascii="Times New Roman" w:eastAsia="Times New Roman" w:hAnsi="Times New Roman" w:cs="Times New Roman"/>
          <w:i/>
          <w:iCs/>
          <w:sz w:val="20"/>
          <w:szCs w:val="20"/>
        </w:rPr>
        <w:t xml:space="preserve">fast beauty </w:t>
      </w:r>
      <w:r w:rsidRPr="00DC3985">
        <w:rPr>
          <w:rFonts w:ascii="Times New Roman" w:eastAsia="Times New Roman" w:hAnsi="Times New Roman" w:cs="Times New Roman"/>
          <w:i/>
          <w:iCs/>
          <w:sz w:val="20"/>
          <w:szCs w:val="20"/>
        </w:rPr>
        <w:t xml:space="preserve">dan fast fashion dalam kerangka ekonomi politik global, penelitian ini berargumen bahwa </w:t>
      </w:r>
      <w:r w:rsidR="003F07AB">
        <w:rPr>
          <w:rFonts w:ascii="Times New Roman" w:eastAsia="Times New Roman" w:hAnsi="Times New Roman" w:cs="Times New Roman"/>
          <w:i/>
          <w:iCs/>
          <w:sz w:val="20"/>
          <w:szCs w:val="20"/>
        </w:rPr>
        <w:t xml:space="preserve">fast beauty </w:t>
      </w:r>
      <w:r w:rsidRPr="00DC3985">
        <w:rPr>
          <w:rFonts w:ascii="Times New Roman" w:eastAsia="Times New Roman" w:hAnsi="Times New Roman" w:cs="Times New Roman"/>
          <w:i/>
          <w:iCs/>
          <w:sz w:val="20"/>
          <w:szCs w:val="20"/>
        </w:rPr>
        <w:t>merupakan bentuk konsumerisme terkoordinasi yang terstruktur secara sistemik, bukan sekadar fenomana perilaku konsumsi atau strategi pemasaran digital. Melalui rantai pasok global yang kompleks, mulai dari ekstraksi sumber daya di Global South hingga distribusi ke pasar konsumen di Global North, industri ini menghasilkan distribusi risiko ekologis yang tidak merata. Penelitian ini menunjukkan bahwa siklus produksi cepat (rapid product turnover), volume output yang tinggi, serta model bisnis berbasis tren dan influencer mendorong peningkatan tekanan ekologis, sementara biaya lingkungan yang dihasilkan tidak ditanggung secara seimbang dalam sistem produksi. Akibatnya beban ekologis lebih banyak diahlikan ke wilayah produksi dengan kondisi yang lebih rentan.</w:t>
      </w:r>
    </w:p>
    <w:p w14:paraId="5C60D46B" w14:textId="77777777" w:rsidR="00DC3985" w:rsidRPr="00DC3985" w:rsidRDefault="00DC3985">
      <w:pPr>
        <w:widowControl w:val="0"/>
        <w:spacing w:after="0"/>
        <w:jc w:val="both"/>
        <w:rPr>
          <w:rFonts w:ascii="Times New Roman" w:eastAsia="Times New Roman" w:hAnsi="Times New Roman" w:cs="Times New Roman"/>
          <w:i/>
          <w:iCs/>
          <w:sz w:val="20"/>
          <w:szCs w:val="20"/>
        </w:rPr>
      </w:pPr>
    </w:p>
    <w:p w14:paraId="4662FD7D" w14:textId="0FB7CEF1" w:rsidR="002A451F" w:rsidRPr="00DC3985" w:rsidRDefault="00DC3985">
      <w:pPr>
        <w:spacing w:after="0" w:line="240" w:lineRule="auto"/>
        <w:jc w:val="both"/>
        <w:rPr>
          <w:rFonts w:ascii="Times New Roman" w:eastAsia="Times New Roman" w:hAnsi="Times New Roman" w:cs="Times New Roman"/>
          <w:i/>
          <w:iCs/>
          <w:sz w:val="20"/>
          <w:szCs w:val="20"/>
        </w:rPr>
      </w:pPr>
      <w:r w:rsidRPr="00123610">
        <w:rPr>
          <w:rFonts w:ascii="Times New Roman" w:eastAsia="Times New Roman" w:hAnsi="Times New Roman" w:cs="Times New Roman"/>
          <w:b/>
          <w:bCs/>
          <w:i/>
          <w:iCs/>
          <w:sz w:val="20"/>
          <w:szCs w:val="20"/>
        </w:rPr>
        <w:t>Kata Kunci:</w:t>
      </w:r>
      <w:r w:rsidRPr="00DC3985">
        <w:rPr>
          <w:rFonts w:ascii="Times New Roman" w:eastAsia="Times New Roman" w:hAnsi="Times New Roman" w:cs="Times New Roman"/>
          <w:i/>
          <w:iCs/>
          <w:sz w:val="20"/>
          <w:szCs w:val="20"/>
        </w:rPr>
        <w:t xml:space="preserve"> </w:t>
      </w:r>
      <w:r w:rsidR="003F07AB">
        <w:rPr>
          <w:rFonts w:ascii="Times New Roman" w:eastAsia="Times New Roman" w:hAnsi="Times New Roman" w:cs="Times New Roman"/>
          <w:i/>
          <w:iCs/>
          <w:sz w:val="20"/>
          <w:szCs w:val="20"/>
        </w:rPr>
        <w:t xml:space="preserve">Fast </w:t>
      </w:r>
      <w:r w:rsidR="00591AEC">
        <w:rPr>
          <w:rFonts w:ascii="Times New Roman" w:eastAsia="Times New Roman" w:hAnsi="Times New Roman" w:cs="Times New Roman"/>
          <w:i/>
          <w:iCs/>
          <w:sz w:val="20"/>
          <w:szCs w:val="20"/>
        </w:rPr>
        <w:t>B</w:t>
      </w:r>
      <w:r w:rsidR="003F07AB">
        <w:rPr>
          <w:rFonts w:ascii="Times New Roman" w:eastAsia="Times New Roman" w:hAnsi="Times New Roman" w:cs="Times New Roman"/>
          <w:i/>
          <w:iCs/>
          <w:sz w:val="20"/>
          <w:szCs w:val="20"/>
        </w:rPr>
        <w:t>eauty</w:t>
      </w:r>
      <w:r w:rsidRPr="00DC3985">
        <w:rPr>
          <w:rFonts w:ascii="Times New Roman" w:eastAsia="Times New Roman" w:hAnsi="Times New Roman" w:cs="Times New Roman"/>
          <w:i/>
          <w:iCs/>
          <w:sz w:val="20"/>
          <w:szCs w:val="20"/>
        </w:rPr>
        <w:t>,</w:t>
      </w:r>
      <w:r w:rsidR="00591AEC">
        <w:rPr>
          <w:rFonts w:ascii="Times New Roman" w:eastAsia="Times New Roman" w:hAnsi="Times New Roman" w:cs="Times New Roman"/>
          <w:i/>
          <w:iCs/>
          <w:sz w:val="20"/>
          <w:szCs w:val="20"/>
        </w:rPr>
        <w:t xml:space="preserve"> </w:t>
      </w:r>
      <w:r w:rsidRPr="00DC3985">
        <w:rPr>
          <w:rFonts w:ascii="Times New Roman" w:eastAsia="Times New Roman" w:hAnsi="Times New Roman" w:cs="Times New Roman"/>
          <w:i/>
          <w:iCs/>
          <w:sz w:val="20"/>
          <w:szCs w:val="20"/>
        </w:rPr>
        <w:t>Rantai Pasok Global,</w:t>
      </w:r>
      <w:r w:rsidR="00591AEC">
        <w:rPr>
          <w:rFonts w:ascii="Times New Roman" w:eastAsia="Times New Roman" w:hAnsi="Times New Roman" w:cs="Times New Roman"/>
          <w:i/>
          <w:iCs/>
          <w:sz w:val="20"/>
          <w:szCs w:val="20"/>
        </w:rPr>
        <w:t xml:space="preserve"> Distribusi Ketimpangan </w:t>
      </w:r>
      <w:r w:rsidR="00123610">
        <w:rPr>
          <w:rFonts w:ascii="Times New Roman" w:eastAsia="Times New Roman" w:hAnsi="Times New Roman" w:cs="Times New Roman"/>
          <w:i/>
          <w:iCs/>
          <w:sz w:val="20"/>
          <w:szCs w:val="20"/>
        </w:rPr>
        <w:t xml:space="preserve">Ekologis, </w:t>
      </w:r>
      <w:r w:rsidRPr="00DC3985">
        <w:rPr>
          <w:rFonts w:ascii="Times New Roman" w:eastAsia="Times New Roman" w:hAnsi="Times New Roman" w:cs="Times New Roman"/>
          <w:i/>
          <w:iCs/>
          <w:sz w:val="20"/>
          <w:szCs w:val="20"/>
        </w:rPr>
        <w:t>Politik Ekonomi Global</w:t>
      </w:r>
    </w:p>
    <w:p w14:paraId="3ACABE15" w14:textId="77777777" w:rsidR="00DC3985" w:rsidRPr="00DC3985" w:rsidRDefault="00DC3985">
      <w:pPr>
        <w:spacing w:after="0" w:line="240" w:lineRule="auto"/>
        <w:jc w:val="both"/>
        <w:rPr>
          <w:rFonts w:ascii="Times New Roman" w:eastAsia="Times New Roman" w:hAnsi="Times New Roman" w:cs="Times New Roman"/>
          <w:i/>
          <w:iCs/>
          <w:sz w:val="20"/>
          <w:szCs w:val="20"/>
        </w:rPr>
      </w:pPr>
    </w:p>
    <w:p w14:paraId="5EA387B0" w14:textId="0040E520" w:rsidR="002A451F" w:rsidRDefault="002D7072" w:rsidP="00167903">
      <w:pPr>
        <w:spacing w:after="0"/>
        <w:ind w:left="283"/>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A</w:t>
      </w:r>
      <w:r w:rsidR="006B7E69">
        <w:rPr>
          <w:rFonts w:ascii="Times New Roman" w:eastAsia="Times New Roman" w:hAnsi="Times New Roman" w:cs="Times New Roman"/>
          <w:b/>
          <w:i/>
          <w:sz w:val="20"/>
          <w:szCs w:val="20"/>
        </w:rPr>
        <w:t>bstract</w:t>
      </w:r>
    </w:p>
    <w:p w14:paraId="37DC7899" w14:textId="6A5724CB" w:rsidR="00DC3985" w:rsidRDefault="00DC3985" w:rsidP="00167903">
      <w:pPr>
        <w:widowControl w:val="0"/>
        <w:ind w:left="283" w:firstLine="709"/>
        <w:jc w:val="both"/>
        <w:rPr>
          <w:rFonts w:ascii="Times New Roman" w:eastAsia="Times New Roman" w:hAnsi="Times New Roman" w:cs="Times New Roman"/>
          <w:i/>
          <w:sz w:val="20"/>
          <w:szCs w:val="20"/>
        </w:rPr>
      </w:pPr>
      <w:r w:rsidRPr="00DC3985">
        <w:rPr>
          <w:rFonts w:ascii="Times New Roman" w:eastAsia="Times New Roman" w:hAnsi="Times New Roman" w:cs="Times New Roman"/>
          <w:i/>
          <w:sz w:val="20"/>
          <w:szCs w:val="20"/>
        </w:rPr>
        <w:t xml:space="preserve">This research discusses the phenomenon of </w:t>
      </w:r>
      <w:r w:rsidR="003F07AB">
        <w:rPr>
          <w:rFonts w:ascii="Times New Roman" w:eastAsia="Times New Roman" w:hAnsi="Times New Roman" w:cs="Times New Roman"/>
          <w:i/>
          <w:sz w:val="20"/>
          <w:szCs w:val="20"/>
        </w:rPr>
        <w:t xml:space="preserve">fast beauty </w:t>
      </w:r>
      <w:r w:rsidRPr="00DC3985">
        <w:rPr>
          <w:rFonts w:ascii="Times New Roman" w:eastAsia="Times New Roman" w:hAnsi="Times New Roman" w:cs="Times New Roman"/>
          <w:i/>
          <w:sz w:val="20"/>
          <w:szCs w:val="20"/>
        </w:rPr>
        <w:t xml:space="preserve">as part of the development global capitalism, which remains underexplored within Internatial Relation studies. Unlike previous research that focuses on individual consumer risks or corporate sustainability, this study shifts the analytical focus toward ecological risks at the global level. By comparing the logic of </w:t>
      </w:r>
      <w:r w:rsidR="003F07AB">
        <w:rPr>
          <w:rFonts w:ascii="Times New Roman" w:eastAsia="Times New Roman" w:hAnsi="Times New Roman" w:cs="Times New Roman"/>
          <w:i/>
          <w:sz w:val="20"/>
          <w:szCs w:val="20"/>
        </w:rPr>
        <w:t xml:space="preserve">fast beauty </w:t>
      </w:r>
      <w:r w:rsidRPr="00DC3985">
        <w:rPr>
          <w:rFonts w:ascii="Times New Roman" w:eastAsia="Times New Roman" w:hAnsi="Times New Roman" w:cs="Times New Roman"/>
          <w:i/>
          <w:sz w:val="20"/>
          <w:szCs w:val="20"/>
        </w:rPr>
        <w:t xml:space="preserve">and fast fashion within a global political economy perspective, this study argues that </w:t>
      </w:r>
      <w:r w:rsidR="003F07AB">
        <w:rPr>
          <w:rFonts w:ascii="Times New Roman" w:eastAsia="Times New Roman" w:hAnsi="Times New Roman" w:cs="Times New Roman"/>
          <w:i/>
          <w:sz w:val="20"/>
          <w:szCs w:val="20"/>
        </w:rPr>
        <w:t xml:space="preserve">fast beauty </w:t>
      </w:r>
      <w:r w:rsidRPr="00DC3985">
        <w:rPr>
          <w:rFonts w:ascii="Times New Roman" w:eastAsia="Times New Roman" w:hAnsi="Times New Roman" w:cs="Times New Roman"/>
          <w:i/>
          <w:sz w:val="20"/>
          <w:szCs w:val="20"/>
        </w:rPr>
        <w:t>is not only about consumer behaviour, or digital marketing, but reflects a broader pattern of structured consumerism. Through complex global supply chains, ranging from resource extraction in the global south to distribution in global north consumer market. This study shows that rapid production cycles, high output volume, and trend influencer-driven business model intensify ecologi</w:t>
      </w:r>
      <w:r w:rsidR="00E87E88">
        <w:rPr>
          <w:rFonts w:ascii="Times New Roman" w:eastAsia="Times New Roman" w:hAnsi="Times New Roman" w:cs="Times New Roman"/>
          <w:i/>
          <w:sz w:val="20"/>
          <w:szCs w:val="20"/>
        </w:rPr>
        <w:t>c</w:t>
      </w:r>
      <w:r w:rsidRPr="00DC3985">
        <w:rPr>
          <w:rFonts w:ascii="Times New Roman" w:eastAsia="Times New Roman" w:hAnsi="Times New Roman" w:cs="Times New Roman"/>
          <w:i/>
          <w:sz w:val="20"/>
          <w:szCs w:val="20"/>
        </w:rPr>
        <w:t>al pressures, while environmental costs are not distributed evenly withi</w:t>
      </w:r>
      <w:r>
        <w:rPr>
          <w:rFonts w:ascii="Times New Roman" w:eastAsia="Times New Roman" w:hAnsi="Times New Roman" w:cs="Times New Roman"/>
          <w:i/>
          <w:sz w:val="20"/>
          <w:szCs w:val="20"/>
        </w:rPr>
        <w:t>n</w:t>
      </w:r>
      <w:r w:rsidRPr="00DC3985">
        <w:rPr>
          <w:rFonts w:ascii="Times New Roman" w:eastAsia="Times New Roman" w:hAnsi="Times New Roman" w:cs="Times New Roman"/>
          <w:i/>
          <w:sz w:val="20"/>
          <w:szCs w:val="20"/>
        </w:rPr>
        <w:t xml:space="preserve"> the production system. As a result, ecological burdens are disproportionately shifted to production regions with greater vulnerability.</w:t>
      </w:r>
    </w:p>
    <w:p w14:paraId="18502C67" w14:textId="42323C88" w:rsidR="00DC3985" w:rsidRPr="00DC3985" w:rsidRDefault="00DC3985" w:rsidP="002D2DFF">
      <w:pPr>
        <w:widowControl w:val="0"/>
        <w:jc w:val="both"/>
        <w:rPr>
          <w:rFonts w:ascii="Times New Roman" w:eastAsia="Times New Roman" w:hAnsi="Times New Roman" w:cs="Times New Roman"/>
          <w:i/>
          <w:sz w:val="20"/>
          <w:szCs w:val="20"/>
        </w:rPr>
        <w:sectPr w:rsidR="00DC3985" w:rsidRPr="00DC3985" w:rsidSect="004E71E7">
          <w:pgSz w:w="12240" w:h="15840"/>
          <w:pgMar w:top="1418" w:right="1418" w:bottom="1418" w:left="1701" w:header="720" w:footer="720" w:gutter="0"/>
          <w:pgNumType w:start="1"/>
          <w:cols w:space="720"/>
          <w:docGrid w:linePitch="299"/>
        </w:sectPr>
      </w:pPr>
      <w:r w:rsidRPr="00123610">
        <w:rPr>
          <w:rFonts w:ascii="Times New Roman" w:eastAsia="Times New Roman" w:hAnsi="Times New Roman" w:cs="Times New Roman"/>
          <w:b/>
          <w:bCs/>
          <w:i/>
          <w:sz w:val="20"/>
          <w:szCs w:val="20"/>
        </w:rPr>
        <w:t>Keywords:</w:t>
      </w:r>
      <w:r w:rsidRPr="00DC3985">
        <w:rPr>
          <w:rFonts w:ascii="Times New Roman" w:eastAsia="Times New Roman" w:hAnsi="Times New Roman" w:cs="Times New Roman"/>
          <w:i/>
          <w:sz w:val="20"/>
          <w:szCs w:val="20"/>
        </w:rPr>
        <w:t xml:space="preserve"> </w:t>
      </w:r>
      <w:r w:rsidR="003F07AB">
        <w:rPr>
          <w:rFonts w:ascii="Times New Roman" w:eastAsia="Times New Roman" w:hAnsi="Times New Roman" w:cs="Times New Roman"/>
          <w:i/>
          <w:sz w:val="20"/>
          <w:szCs w:val="20"/>
        </w:rPr>
        <w:t xml:space="preserve">Fast </w:t>
      </w:r>
      <w:r w:rsidR="00591AEC">
        <w:rPr>
          <w:rFonts w:ascii="Times New Roman" w:eastAsia="Times New Roman" w:hAnsi="Times New Roman" w:cs="Times New Roman"/>
          <w:i/>
          <w:sz w:val="20"/>
          <w:szCs w:val="20"/>
        </w:rPr>
        <w:t>B</w:t>
      </w:r>
      <w:r w:rsidR="003F07AB">
        <w:rPr>
          <w:rFonts w:ascii="Times New Roman" w:eastAsia="Times New Roman" w:hAnsi="Times New Roman" w:cs="Times New Roman"/>
          <w:i/>
          <w:sz w:val="20"/>
          <w:szCs w:val="20"/>
        </w:rPr>
        <w:t>eauty</w:t>
      </w:r>
      <w:r w:rsidRPr="00DC3985">
        <w:rPr>
          <w:rFonts w:ascii="Times New Roman" w:eastAsia="Times New Roman" w:hAnsi="Times New Roman" w:cs="Times New Roman"/>
          <w:i/>
          <w:sz w:val="20"/>
          <w:szCs w:val="20"/>
        </w:rPr>
        <w:t xml:space="preserve">, Global Value Chain, Ecological </w:t>
      </w:r>
      <w:r w:rsidR="00591AEC">
        <w:rPr>
          <w:rFonts w:ascii="Times New Roman" w:eastAsia="Times New Roman" w:hAnsi="Times New Roman" w:cs="Times New Roman"/>
          <w:i/>
          <w:sz w:val="20"/>
          <w:szCs w:val="20"/>
        </w:rPr>
        <w:t xml:space="preserve">Inequality </w:t>
      </w:r>
      <w:r w:rsidRPr="00DC3985">
        <w:rPr>
          <w:rFonts w:ascii="Times New Roman" w:eastAsia="Times New Roman" w:hAnsi="Times New Roman" w:cs="Times New Roman"/>
          <w:i/>
          <w:sz w:val="20"/>
          <w:szCs w:val="20"/>
        </w:rPr>
        <w:t>Distribution, Global Political Economy</w:t>
      </w:r>
    </w:p>
    <w:p w14:paraId="56C42171" w14:textId="63729C76" w:rsidR="002A451F" w:rsidRPr="00846729" w:rsidRDefault="002D7072" w:rsidP="00D87D60">
      <w:pPr>
        <w:keepNext/>
        <w:spacing w:after="0"/>
        <w:jc w:val="both"/>
        <w:rPr>
          <w:rFonts w:ascii="Times New Roman" w:eastAsia="Times New Roman" w:hAnsi="Times New Roman" w:cs="Times New Roman"/>
          <w:b/>
          <w:sz w:val="24"/>
          <w:szCs w:val="24"/>
        </w:rPr>
      </w:pPr>
      <w:r w:rsidRPr="00846729">
        <w:rPr>
          <w:rFonts w:ascii="Times New Roman" w:eastAsia="Times New Roman" w:hAnsi="Times New Roman" w:cs="Times New Roman"/>
          <w:b/>
          <w:sz w:val="24"/>
          <w:szCs w:val="24"/>
        </w:rPr>
        <w:lastRenderedPageBreak/>
        <w:t xml:space="preserve">Pendahuluan </w:t>
      </w:r>
    </w:p>
    <w:p w14:paraId="56CC5674" w14:textId="14EDB56A" w:rsidR="00DC3985" w:rsidRPr="00DC3985" w:rsidRDefault="00DC3985" w:rsidP="00167903">
      <w:pPr>
        <w:keepNext/>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Penelitian ini akan mendiskusikan fenomena </w:t>
      </w:r>
      <w:r w:rsidR="003F07AB">
        <w:rPr>
          <w:rFonts w:ascii="Times New Roman" w:eastAsia="Times New Roman" w:hAnsi="Times New Roman" w:cs="Times New Roman"/>
          <w:i/>
          <w:iCs/>
        </w:rPr>
        <w:t xml:space="preserve">fast beauty </w:t>
      </w:r>
      <w:r w:rsidRPr="00DC3985">
        <w:rPr>
          <w:rFonts w:ascii="Times New Roman" w:eastAsia="Times New Roman" w:hAnsi="Times New Roman" w:cs="Times New Roman"/>
        </w:rPr>
        <w:t xml:space="preserve">sebagai bentuk ancaman lingkungan yang terbentuk melalui distribusi risiko ekologis dalam rantai pasok global industri kosmetik. Risiko ekologis didefinisikan sebagai potensi dampak dalam rantai pasok global, seperti limbah, polusi, mikroplastik, dan eksploitasi sumber daya yang tidak  didistribusi merata. Dampak ini tidak berhenti sebagai kerusakan lingkungan semata, tetapi dapat berkembang menjadi ancaman yang lebih luas ketika terkonsentrasi pada wilayah dan komunitas yang rentan. Dalam konteks ini, ancaman lingkungan dipahami sebagai kondisi ketika tekanan ekologis mulai menganggu keberlanjutan sumber daya, menurunkan kualitas hidup masyarakat, dan meningkatkan kerentanan sosial serta kesehatan, sehingga berdampak pada stabilitas kehidupan manusia secara lebih luas. </w:t>
      </w:r>
    </w:p>
    <w:p w14:paraId="781D740F" w14:textId="2BD42943" w:rsidR="00DC3985" w:rsidRPr="00DC3985"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Di era globalisasi, pola produksi dan konsumsi produk kecantikan lintas negara semakin cepat, masif dan terintegrasi secara transnasional, siklus ini didukung dengan perkembangan teknologi digital, media sosial dan platform e-commerce. Industri kosmetik telah menjadi bagian dari dinamika ekonomi-politik global dan tidak lagi menjadi sektor konsumsi personal, ditopang oleh rantai pasok kompleks, mulai dari ekstraksi bahan baku, produksi manufaktur, distribusi hingga pembuangan limbah. Transformasi tersebut berhasil melahirkan fenomena </w:t>
      </w:r>
      <w:r w:rsidR="003F07AB">
        <w:rPr>
          <w:rFonts w:ascii="Times New Roman" w:eastAsia="Times New Roman" w:hAnsi="Times New Roman" w:cs="Times New Roman"/>
          <w:i/>
          <w:iCs/>
        </w:rPr>
        <w:t>fast beauty</w:t>
      </w:r>
      <w:r w:rsidRPr="00DC3985">
        <w:rPr>
          <w:rFonts w:ascii="Times New Roman" w:eastAsia="Times New Roman" w:hAnsi="Times New Roman" w:cs="Times New Roman"/>
        </w:rPr>
        <w:t xml:space="preserve">, ditandai dengan model industri yang siklus peluncuran produknya mengalami percepatan, inovasi jangka pendek, tren digital menjadi basis konsumsi. Logika kapital yang diterapkan oleh industri </w:t>
      </w:r>
      <w:r w:rsidR="003F07AB">
        <w:rPr>
          <w:rFonts w:ascii="Times New Roman" w:eastAsia="Times New Roman" w:hAnsi="Times New Roman" w:cs="Times New Roman"/>
          <w:i/>
          <w:iCs/>
        </w:rPr>
        <w:t xml:space="preserve">fast beauty </w:t>
      </w:r>
      <w:r w:rsidRPr="00DC3985">
        <w:rPr>
          <w:rFonts w:ascii="Times New Roman" w:eastAsia="Times New Roman" w:hAnsi="Times New Roman" w:cs="Times New Roman"/>
        </w:rPr>
        <w:t xml:space="preserve">memanfaatkan sistem produksi yang masif dan lebih mengedepankan prinsip akumulasi keuntungan , dimana hal tersebut berimplikasi pada strategi pemasaran yang bersifat agresif dan memiliki fokus pada basis </w:t>
      </w:r>
      <w:r w:rsidRPr="004E71E7">
        <w:rPr>
          <w:rFonts w:ascii="Times New Roman" w:eastAsia="Times New Roman" w:hAnsi="Times New Roman" w:cs="Times New Roman"/>
          <w:i/>
          <w:iCs/>
        </w:rPr>
        <w:t>influencer-driven</w:t>
      </w:r>
      <w:r w:rsidRPr="00DC3985">
        <w:rPr>
          <w:rFonts w:ascii="Times New Roman" w:eastAsia="Times New Roman" w:hAnsi="Times New Roman" w:cs="Times New Roman"/>
        </w:rPr>
        <w:t xml:space="preserve"> comsumption. (Fitri &amp; Ananta, 2025, p. 198). Di sisi lain, industri </w:t>
      </w:r>
      <w:r w:rsidR="003F07AB">
        <w:rPr>
          <w:rFonts w:ascii="Times New Roman" w:eastAsia="Times New Roman" w:hAnsi="Times New Roman" w:cs="Times New Roman"/>
          <w:i/>
          <w:iCs/>
        </w:rPr>
        <w:t xml:space="preserve">fast beauty </w:t>
      </w:r>
      <w:r w:rsidRPr="00DC3985">
        <w:rPr>
          <w:rFonts w:ascii="Times New Roman" w:eastAsia="Times New Roman" w:hAnsi="Times New Roman" w:cs="Times New Roman"/>
        </w:rPr>
        <w:t xml:space="preserve">juga mengelola logika kebutuhan yang bersifat semu dengan masuk kepada ruang lingkup budaya konsumsi cepat di kalangan masyarakat. </w:t>
      </w:r>
    </w:p>
    <w:p w14:paraId="1CFA4E13" w14:textId="6B9C6E75" w:rsidR="00DC3985" w:rsidRPr="00DC3985"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Namun, percepatan ini tidak hanya mengubah pola konsumsi, melainkan juga memperluas tekanan ekologis di sepanjang rantai pasok global. Tekanan ekologis didefinisikan terhadap perubahan dan beban yang dialami lingkungan akibat intensifikasi ekstraksi sumber daya, peningkatan limbah, serta pelepasan polutan. Hal ini menunjukkan bahwa aktivitas dalam industri </w:t>
      </w:r>
      <w:r w:rsidR="003F07AB" w:rsidRPr="003F07AB">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 xml:space="preserve">tidak hanya menghasilkan dampak sesaat, tetapi menciptakan tekanan yang bersifat berkelanjutan dan terakumulasi. Jejak lingkungan industri kosmetik mencerminkan tekanan tersebut, terlihat dari kontribusinya terhadap produksi limbah plastik, polusi kimia, konsumsi air yang tinggi, serta polusi mikroplastik yang persisten dalam ekosistem darat dan perairan. Risiko ekologis yang dihasilkan dari fenomena </w:t>
      </w:r>
      <w:r w:rsidR="003F07AB">
        <w:rPr>
          <w:rFonts w:ascii="Times New Roman" w:eastAsia="Times New Roman" w:hAnsi="Times New Roman" w:cs="Times New Roman"/>
        </w:rPr>
        <w:t xml:space="preserve">fast beauty </w:t>
      </w:r>
      <w:r w:rsidRPr="00DC3985">
        <w:rPr>
          <w:rFonts w:ascii="Times New Roman" w:eastAsia="Times New Roman" w:hAnsi="Times New Roman" w:cs="Times New Roman"/>
        </w:rPr>
        <w:t xml:space="preserve">ini timbul sepanjang rantai pasok industri tersebut berjalan, tidak hanya muncul pada tahap pascakonsumsi saja. Karakter polusi seperti mikroplastik yang lintas batas menunjukkan bahwa dampaknya melampaui batas wilayah tertentu dan berpotensi mempengaruhi keberlanjutan ekosistem. ( Choudhury &amp; Roy, 2025, pp. 8-9) </w:t>
      </w:r>
    </w:p>
    <w:p w14:paraId="4991F4A9" w14:textId="4875BC1A" w:rsidR="00DC3985" w:rsidRPr="00DC3985"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Dalam praktiknya, risiko ekologis yang muncul dari perkembangan industri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 xml:space="preserve">mengikuti pola distribusi yang timpang dalam struktur rantai pasok global.  Proses produksi yang tersebar lintas negara menujukkan bagaimana dampak lingkungan lebih banyak terakumulasi pada negara-negara yang berperan sebagai penyedia bahan baku dan lokasi produksi. Sementara itu, manfaat ekonomi dan konsumsi justru lebih terkonsentrasi di negara-negara maju, sehingga membentuk ketidakseimbangan dalam beban ekologis yang dihasilkan industri tersebut. Pola tersebut membuktikan bahwa beban lingkungan yang muncul dari industri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 xml:space="preserve">tidak setara. Dalam banyak kasus, komunitas rentan dan wilayah produsen yang paling terdampak dalam tekanan ekologis yang lebih masif, mulai dari degradasi lingkungan, berkurangnya kualitas sumber daya, hingga meningkatnya kerentanan sosial-ekologis, sementara manfaat ekonomi dari nilai rantai industri ini lebih banyak dinikmati oleh aktor-aktor lain diluar wilayah terdampak. Kondisi ini menunjukkan bahwa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 xml:space="preserve">tidak hanya tertelak pada seberapa besar dampak lingkungan yang </w:t>
      </w:r>
      <w:r w:rsidRPr="00DC3985">
        <w:rPr>
          <w:rFonts w:ascii="Times New Roman" w:eastAsia="Times New Roman" w:hAnsi="Times New Roman" w:cs="Times New Roman"/>
        </w:rPr>
        <w:lastRenderedPageBreak/>
        <w:t>dihasilkan, tetapi juga pada bagaimana risiko ekologis tersebut didistribusikan secara timpang melalui struktur global ( Asua &amp; Nwangwu, 2025, pp. 6-7)</w:t>
      </w:r>
    </w:p>
    <w:p w14:paraId="7F63D55A" w14:textId="4B7D8F7E" w:rsidR="00DC3985" w:rsidRPr="00DC3985"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Meskipun kajian mengenai keberlanjutan industri kosmetik, polusi mikroplastik, dan degradasi lingkungan telah berkembang, Sebagian besar studi masih cenderung menempatkan isu ini sebagai isu dampak lingkungan atau pola konsumsi berkelanjutan. Kajian yang secara khusus melihat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 xml:space="preserve">melalui perspektif distribusi risiko ekologis dalam rantai pasok global, serta mengaitkannya dengan ancaman lingkungan dalam studi Hubungan Internasional, masih </w:t>
      </w:r>
      <w:r w:rsidRPr="00E93581">
        <w:rPr>
          <w:rFonts w:ascii="Times New Roman" w:eastAsia="Times New Roman" w:hAnsi="Times New Roman" w:cs="Times New Roman"/>
          <w:i/>
          <w:iCs/>
        </w:rPr>
        <w:t xml:space="preserve">relative </w:t>
      </w:r>
      <w:r w:rsidRPr="00DC3985">
        <w:rPr>
          <w:rFonts w:ascii="Times New Roman" w:eastAsia="Times New Roman" w:hAnsi="Times New Roman" w:cs="Times New Roman"/>
        </w:rPr>
        <w:t xml:space="preserve">terbatas. Berangkat dari celah tersebut, penelitian ini hendak mengkaji bagaimana distribusi risiko ekologis dalam rantai pasok global industri kosmetik berkontribusi membentuk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sebagai ancaman lingkungan yang terstruktur.</w:t>
      </w:r>
    </w:p>
    <w:p w14:paraId="33FCD55B" w14:textId="128E5AE4" w:rsidR="00DC3985" w:rsidRPr="00DC3985"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Sebagai upaya penulis untuk memperkuat justifikasi terhadap pilihan topik utama, pertanyaan penelitian, komsep dan metode yang digunakan dalam penelitian ini, maka perlu dilakukan tindakan berupa pre-empirical research melalui reviu literatur. Reviu literatur dilakukan dengan tujuan memetakan sejumlah kajian terdahulu yang dilakukan oleh peneliti lain dan memiliki keterkaitan dengan topik penelitian utama penulis. Tujuan dari reviu literatur ini untuk mengetahui sejauh mana penelitian-penelitian terdahulu telah membahas fenomena </w:t>
      </w:r>
      <w:r w:rsidR="003F07AB" w:rsidRPr="00E93581">
        <w:rPr>
          <w:rFonts w:ascii="Times New Roman" w:eastAsia="Times New Roman" w:hAnsi="Times New Roman" w:cs="Times New Roman"/>
          <w:i/>
          <w:iCs/>
        </w:rPr>
        <w:t>fast beauty</w:t>
      </w:r>
      <w:r w:rsidRPr="00DC3985">
        <w:rPr>
          <w:rFonts w:ascii="Times New Roman" w:eastAsia="Times New Roman" w:hAnsi="Times New Roman" w:cs="Times New Roman"/>
        </w:rPr>
        <w:t>, tekanan ekologis industri kosmetik, dan distribusi risiko lingkungan dalam rantai pasok global dengan melihat fokus kajian, perspektif, serta temuan yang dihasilkan. Melalui proses ini, penulis dapat menentukan pokok bahasan, konsep, serta pendekatan analitis yang digunakan dalam penelitian ini. Dengan demikian reviu literatur yang dilakukan penulis merupakan bagian penting dalam penelitian sekaligus menjadi sumber gagasan penulis dalam mengembangkan penelitian ini.</w:t>
      </w:r>
    </w:p>
    <w:p w14:paraId="0591E10C" w14:textId="671CFCF7" w:rsidR="00DC3985" w:rsidRPr="00DC3985"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Berdasarkan survei pustaka yang telah dilakukan, literatur yang secara khusus mengkaji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 xml:space="preserve">sebagai isu distribusi risiko ekologis dalam rantai pasok global masih terbatas. Sebagian besar penelitian terdahulu cenderung mengulas isu ini secara terpisah, baik sebagai isu konsumsi digital, tekanan ekologis industri kosmetik, maupun ancaman lingkungan akibat degradasi ekologis. Penelitian ini mencoba mengkaji beberapa literatur yang memiliki keterkaitan dengan topik utama penelitian. Penulis kemudian menemukan tiga literatur utama yang relevan dengan topik utama. Literatur pertama yang penulis gunakan adalah artikel </w:t>
      </w:r>
      <w:r w:rsidR="00E93581">
        <w:rPr>
          <w:rFonts w:ascii="Times New Roman" w:eastAsia="Times New Roman" w:hAnsi="Times New Roman" w:cs="Times New Roman"/>
        </w:rPr>
        <w:t>“</w:t>
      </w:r>
      <w:r w:rsidRPr="00E93581">
        <w:rPr>
          <w:rFonts w:ascii="Times New Roman" w:eastAsia="Times New Roman" w:hAnsi="Times New Roman" w:cs="Times New Roman"/>
          <w:i/>
          <w:iCs/>
        </w:rPr>
        <w:t xml:space="preserve">Tiktok Algorithm in </w:t>
      </w:r>
      <w:r w:rsidR="003F07AB" w:rsidRPr="00E93581">
        <w:rPr>
          <w:rFonts w:ascii="Times New Roman" w:eastAsia="Times New Roman" w:hAnsi="Times New Roman" w:cs="Times New Roman"/>
          <w:i/>
          <w:iCs/>
        </w:rPr>
        <w:t xml:space="preserve">Fast beauty </w:t>
      </w:r>
      <w:r w:rsidRPr="00E93581">
        <w:rPr>
          <w:rFonts w:ascii="Times New Roman" w:eastAsia="Times New Roman" w:hAnsi="Times New Roman" w:cs="Times New Roman"/>
          <w:i/>
          <w:iCs/>
        </w:rPr>
        <w:t>Product Marketing: Influencing Consumer Behaviour of the Digital Generation</w:t>
      </w:r>
      <w:r w:rsidR="00E93581">
        <w:rPr>
          <w:rFonts w:ascii="Times New Roman" w:eastAsia="Times New Roman" w:hAnsi="Times New Roman" w:cs="Times New Roman"/>
          <w:i/>
          <w:iCs/>
        </w:rPr>
        <w:t>”</w:t>
      </w:r>
      <w:r w:rsidRPr="00DC3985">
        <w:rPr>
          <w:rFonts w:ascii="Times New Roman" w:eastAsia="Times New Roman" w:hAnsi="Times New Roman" w:cs="Times New Roman"/>
        </w:rPr>
        <w:t xml:space="preserve"> karya Fitri dan Ananta. Artikel ini menyoroti bagaimana perkembangan </w:t>
      </w:r>
      <w:r w:rsidR="003F07AB">
        <w:rPr>
          <w:rFonts w:ascii="Times New Roman" w:eastAsia="Times New Roman" w:hAnsi="Times New Roman" w:cs="Times New Roman"/>
        </w:rPr>
        <w:t xml:space="preserve">fast beauty </w:t>
      </w:r>
      <w:r w:rsidRPr="00DC3985">
        <w:rPr>
          <w:rFonts w:ascii="Times New Roman" w:eastAsia="Times New Roman" w:hAnsi="Times New Roman" w:cs="Times New Roman"/>
        </w:rPr>
        <w:t xml:space="preserve">tidak dapat dipisahkan dari ekosistem digital yang memproduksi logika konsumsi baru melalui algoritma platform, pemasaran berbasis </w:t>
      </w:r>
      <w:r w:rsidRPr="004E71E7">
        <w:rPr>
          <w:rFonts w:ascii="Times New Roman" w:eastAsia="Times New Roman" w:hAnsi="Times New Roman" w:cs="Times New Roman"/>
          <w:i/>
          <w:iCs/>
        </w:rPr>
        <w:t>influencer</w:t>
      </w:r>
      <w:r w:rsidRPr="00DC3985">
        <w:rPr>
          <w:rFonts w:ascii="Times New Roman" w:eastAsia="Times New Roman" w:hAnsi="Times New Roman" w:cs="Times New Roman"/>
        </w:rPr>
        <w:t xml:space="preserve">, dan percepatan tren. Dalam tulisan ini Fitri dan Ananta menggunakan perspektif ekonomi digital untuk menjelaskan bahwa percepatan siklus produk dan inovasi yang terus menerus merupakan logika kapital yang diterapkan oleh industri </w:t>
      </w:r>
      <w:r w:rsidR="003F07AB">
        <w:rPr>
          <w:rFonts w:ascii="Times New Roman" w:eastAsia="Times New Roman" w:hAnsi="Times New Roman" w:cs="Times New Roman"/>
        </w:rPr>
        <w:t xml:space="preserve">fast beauty </w:t>
      </w:r>
      <w:r w:rsidRPr="00DC3985">
        <w:rPr>
          <w:rFonts w:ascii="Times New Roman" w:eastAsia="Times New Roman" w:hAnsi="Times New Roman" w:cs="Times New Roman"/>
        </w:rPr>
        <w:t xml:space="preserve">dengan memanfaatkan sistem produksi yang masif dan lebih mengedepankan prinsip akumulasi keuntungan (Fitri &amp; Ananta, 2025, p. 198).Kontribusi yang artikel ini berikan menjabarkan bahwa </w:t>
      </w:r>
      <w:r w:rsidR="003F07AB">
        <w:rPr>
          <w:rFonts w:ascii="Times New Roman" w:eastAsia="Times New Roman" w:hAnsi="Times New Roman" w:cs="Times New Roman"/>
        </w:rPr>
        <w:t xml:space="preserve">fast beauty </w:t>
      </w:r>
      <w:r w:rsidRPr="00DC3985">
        <w:rPr>
          <w:rFonts w:ascii="Times New Roman" w:eastAsia="Times New Roman" w:hAnsi="Times New Roman" w:cs="Times New Roman"/>
        </w:rPr>
        <w:t>tidak hanya dikenal sebagai fenomena konsumsi semata namun, bagian dari struktur produksi dan konsumsi yang lebih kompleks. Dengan demikian, fokus utama artikel ini lebih menitikberatkan pada perilaku konsumsi dan transformasi pasar digital, sehingga isu dampak ekologis dan distribusi risiko yang dihasilkan belum dibahas secara mendalam.</w:t>
      </w:r>
    </w:p>
    <w:p w14:paraId="48734CCB" w14:textId="19197E28" w:rsidR="00DC3985" w:rsidRPr="00DC3985"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Literatur kedua yang penulis gunakan berfokus pada tekanan ekologis industri kosmetik. Pada artikel </w:t>
      </w:r>
      <w:r w:rsidR="00E93581" w:rsidRPr="00E93581">
        <w:rPr>
          <w:rFonts w:ascii="Times New Roman" w:eastAsia="Times New Roman" w:hAnsi="Times New Roman" w:cs="Times New Roman"/>
          <w:i/>
          <w:iCs/>
        </w:rPr>
        <w:t>“</w:t>
      </w:r>
      <w:r w:rsidRPr="00E93581">
        <w:rPr>
          <w:rFonts w:ascii="Times New Roman" w:eastAsia="Times New Roman" w:hAnsi="Times New Roman" w:cs="Times New Roman"/>
          <w:i/>
          <w:iCs/>
        </w:rPr>
        <w:t>Sustainability in the Cosmetics Industry: Environmental Impacts, Statistics, and Solution</w:t>
      </w:r>
      <w:r w:rsidR="00E93581" w:rsidRPr="00E93581">
        <w:rPr>
          <w:rFonts w:ascii="Times New Roman" w:eastAsia="Times New Roman" w:hAnsi="Times New Roman" w:cs="Times New Roman"/>
          <w:i/>
          <w:iCs/>
        </w:rPr>
        <w:t>s”</w:t>
      </w:r>
      <w:r w:rsidRPr="00DC3985">
        <w:rPr>
          <w:rFonts w:ascii="Times New Roman" w:eastAsia="Times New Roman" w:hAnsi="Times New Roman" w:cs="Times New Roman"/>
        </w:rPr>
        <w:t xml:space="preserve"> karya Dursun Yılmaz menyoroti kontribusi industri kosmetik terhadap produksi limbah plastik, polusi mikroplastik, penggunaan air intensif dan tekanan ekologis yang dihasilkan dalam setiap tahapan yang membentuk proses industri kosmetik, mulai dari ekstrasi bahan baku hingga distribusi produk ke pasar global (Yılmaz, 2025, pp. 107-110). Selain itu, dalam penelusurannya penulis menemukan artikel yang sejalan dengan literatur kedua, artikel </w:t>
      </w:r>
      <w:r w:rsidR="00E93581" w:rsidRPr="00E93581">
        <w:rPr>
          <w:rFonts w:ascii="Times New Roman" w:eastAsia="Times New Roman" w:hAnsi="Times New Roman" w:cs="Times New Roman"/>
          <w:i/>
          <w:iCs/>
        </w:rPr>
        <w:t>“</w:t>
      </w:r>
      <w:r w:rsidRPr="00E93581">
        <w:rPr>
          <w:rFonts w:ascii="Times New Roman" w:eastAsia="Times New Roman" w:hAnsi="Times New Roman" w:cs="Times New Roman"/>
          <w:i/>
          <w:iCs/>
        </w:rPr>
        <w:t>The Challenge of the Oil Palm: Using Degraded Land for Its Cultivation</w:t>
      </w:r>
      <w:r w:rsidR="00E93581" w:rsidRPr="00E93581">
        <w:rPr>
          <w:rFonts w:ascii="Times New Roman" w:eastAsia="Times New Roman" w:hAnsi="Times New Roman" w:cs="Times New Roman"/>
          <w:i/>
          <w:iCs/>
        </w:rPr>
        <w:t>”</w:t>
      </w:r>
      <w:r w:rsidRPr="00DC3985">
        <w:rPr>
          <w:rFonts w:ascii="Times New Roman" w:eastAsia="Times New Roman" w:hAnsi="Times New Roman" w:cs="Times New Roman"/>
        </w:rPr>
        <w:t xml:space="preserve"> karya Mutsaers yang memberikan gambaran </w:t>
      </w:r>
      <w:r w:rsidRPr="00DC3985">
        <w:rPr>
          <w:rFonts w:ascii="Times New Roman" w:eastAsia="Times New Roman" w:hAnsi="Times New Roman" w:cs="Times New Roman"/>
        </w:rPr>
        <w:lastRenderedPageBreak/>
        <w:t>mengenai ekstraksi bahan baku strategis seperti palm oil yang berkaitan dengan tekanan terhadap lahan, biodiversitas dan perubahan lingkungan (Mutsaers, 2019, pp. 78-82). Kedua literatur ini memberikan kontribusi dalam menjelaskan industri kosmetik sebagai penghasil risiko ekologis yang bersifat sistemik. Akan tetapi studi-studi ini cenderung menempatkan isu tersebut dalam kerangka keberlanjutan industri dan belum secara khusus melihat bagaimana risiko ekologis tersebut didistribusikan secara timpang melalui struktur rantai pasok global.</w:t>
      </w:r>
    </w:p>
    <w:p w14:paraId="0A55F3DF" w14:textId="79000792" w:rsidR="00DC3985" w:rsidRPr="00DC3985"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Berbeda dengan literatur sebelumnya, literatur ketiga ini menyoroti dalam cakupannyang lebih luas dengan menempatkan hubungan antara mikroplastik, distribusi risiko ekologis, dan ancaman lingkungan global sebagai fokus utama. Dalam </w:t>
      </w:r>
      <w:r w:rsidRPr="00E93581">
        <w:rPr>
          <w:rFonts w:ascii="Times New Roman" w:eastAsia="Times New Roman" w:hAnsi="Times New Roman" w:cs="Times New Roman"/>
          <w:i/>
          <w:iCs/>
        </w:rPr>
        <w:t xml:space="preserve">artikel </w:t>
      </w:r>
      <w:r w:rsidR="00E93581" w:rsidRPr="00E93581">
        <w:rPr>
          <w:rFonts w:ascii="Times New Roman" w:eastAsia="Times New Roman" w:hAnsi="Times New Roman" w:cs="Times New Roman"/>
          <w:i/>
          <w:iCs/>
        </w:rPr>
        <w:t>“</w:t>
      </w:r>
      <w:r w:rsidRPr="00E93581">
        <w:rPr>
          <w:rFonts w:ascii="Times New Roman" w:eastAsia="Times New Roman" w:hAnsi="Times New Roman" w:cs="Times New Roman"/>
          <w:i/>
          <w:iCs/>
        </w:rPr>
        <w:t>Challenges with microplastic pollution in the regime of UN sustainable development goals</w:t>
      </w:r>
      <w:r w:rsidR="00E93581" w:rsidRPr="00E93581">
        <w:rPr>
          <w:rFonts w:ascii="Times New Roman" w:eastAsia="Times New Roman" w:hAnsi="Times New Roman" w:cs="Times New Roman"/>
          <w:i/>
          <w:iCs/>
        </w:rPr>
        <w:t>”</w:t>
      </w:r>
      <w:r w:rsidRPr="00DC3985">
        <w:rPr>
          <w:rFonts w:ascii="Times New Roman" w:eastAsia="Times New Roman" w:hAnsi="Times New Roman" w:cs="Times New Roman"/>
        </w:rPr>
        <w:t xml:space="preserve"> karya Choudhury dan Roy menunjukkan bahwa polusi mikroplastik tidak dapat dipahami semata sebagai isu pencemaran lingkungan, tetapi sebagai bentuk risiko ekologis yang bersifat jangka panjang, melintasi batas negara, dan berkaitan erat dengan tantangan tata kelola global ( Choudhury &amp; Roy, 2025, pp. 2-3). Melalui literatur ini,  Choudhury dan Roy menjelaskan bahwa keberadaan mikroplastik tidak hanya berdampak pada ekosistem perariran, tetapi juga berpengaruh terhadap sistem pangan, kesehatan manusia, dan keberlanjutan sistem lingkungan yang lebih luas. Bahkan, mikroplastik dipahmi dapat membawa zat senyawa berbahya lain yang memperbesar kompleksitas risiko yang dihasilkan ( Choudhury &amp; Roy, 2025, pp. 4-6). Lebih jauh, literatur ini juga memperlihatkan bahwa dampak ekologis yang muncul tidak merata di semua wilayah. Dalam banyak kasus, beban lingkungan justru lebih besar dirasakan oleh wilayah-wilayah dengan kapasitas tata kelola yang lebih lemah, sehingga menunjukkan adanya pola ketimpangan dalam bagaimana risiko ekologis diproduksi dan ditanggung ( Choudhury &amp; Roy, 2025, pp. 8-9).</w:t>
      </w:r>
    </w:p>
    <w:p w14:paraId="1E79699C" w14:textId="07E2C2C5" w:rsidR="00DC3985" w:rsidRPr="00DC3985"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Sebagaimana telah dijelaskan dari beberapa literatur di atas, literatur-literatur tersebut memberikan kontribusi bagi penelitian ini. Literatur pertama menjelaskan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sebagai fenomena digital, literatur kedua menunjukkan bahwa industri kosmetik dapat dipahami sebagai penghasil tekanan ekologis yang berakar dalam struktur industri secara keseluruhan, sementara literatur ketiga memberikan landasan penting untuk melihat bagaimana risiko ekologis tidak hanya muncul sebagai dampak lingkungan semata, tetap juga terdistribusi secara timpang dan berpotensi membentuk ancaman lingkungan yang lebih kompleks. Dengan demikian, terlihat dari literatur-literatur tersebut bahwa main problem yang ada masih cenderung berdiri secara terpisah. Relatif sedikit penelitian yang secara khusus menghubungkan ketiga dimensi tersebut dalam satu kerangka analisis yang utuh, keterbatasan inilah yang menjadi ruang yang hendak diisi oleh penelitian ini.</w:t>
      </w:r>
    </w:p>
    <w:p w14:paraId="2377478A" w14:textId="4AE5275B" w:rsidR="00DC3985"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Dengan demikian penelitian ini tidak hanya berupaya memperluas pemahaman mengenai dampak ekologis industri kosmetik, tetapi menghadirkan cara pandang yang melihat isu tersebut sebagai bagian dari risiko yang terbentuk dan berkembang dalam struktur produksi global. Berangkat dari pemetaan tersebut, penelitian ini berupaya </w:t>
      </w:r>
      <w:r w:rsidRPr="00E93581">
        <w:rPr>
          <w:rFonts w:ascii="Times New Roman" w:eastAsia="Times New Roman" w:hAnsi="Times New Roman" w:cs="Times New Roman"/>
          <w:i/>
          <w:iCs/>
        </w:rPr>
        <w:t>filling the gap</w:t>
      </w:r>
      <w:r w:rsidRPr="00DC3985">
        <w:rPr>
          <w:rFonts w:ascii="Times New Roman" w:eastAsia="Times New Roman" w:hAnsi="Times New Roman" w:cs="Times New Roman"/>
        </w:rPr>
        <w:t xml:space="preserve"> dari penelitian-penelitian sebelumnya dengan melihat bagaimana percepatan industri </w:t>
      </w:r>
      <w:r w:rsidR="003F07AB" w:rsidRPr="00E93581">
        <w:rPr>
          <w:rFonts w:ascii="Times New Roman" w:eastAsia="Times New Roman" w:hAnsi="Times New Roman" w:cs="Times New Roman"/>
          <w:i/>
          <w:iCs/>
        </w:rPr>
        <w:t>fast beauty</w:t>
      </w:r>
      <w:r w:rsidRPr="00DC3985">
        <w:rPr>
          <w:rFonts w:ascii="Times New Roman" w:eastAsia="Times New Roman" w:hAnsi="Times New Roman" w:cs="Times New Roman"/>
        </w:rPr>
        <w:t>, struktur rantai pasok global dan distribusi risiko ekologis saling berkaitan dalam membentuk ancaman lingkungan.</w:t>
      </w:r>
    </w:p>
    <w:p w14:paraId="3BAB7E2E" w14:textId="58314E60" w:rsidR="002A451F" w:rsidRDefault="002A451F" w:rsidP="00030F3C">
      <w:pPr>
        <w:spacing w:after="0"/>
        <w:jc w:val="both"/>
        <w:rPr>
          <w:rFonts w:ascii="Times New Roman" w:eastAsia="Times New Roman" w:hAnsi="Times New Roman" w:cs="Times New Roman"/>
          <w:sz w:val="24"/>
          <w:szCs w:val="24"/>
        </w:rPr>
      </w:pPr>
    </w:p>
    <w:p w14:paraId="7D421A31" w14:textId="77777777" w:rsidR="00DC3985" w:rsidRDefault="00DC3985" w:rsidP="00030F3C">
      <w:pPr>
        <w:spacing w:after="0"/>
        <w:jc w:val="both"/>
        <w:rPr>
          <w:rFonts w:ascii="Times New Roman" w:eastAsia="Times New Roman" w:hAnsi="Times New Roman" w:cs="Times New Roman"/>
          <w:sz w:val="24"/>
          <w:szCs w:val="24"/>
        </w:rPr>
      </w:pPr>
    </w:p>
    <w:p w14:paraId="3D147A5C" w14:textId="3D764501" w:rsidR="002A451F" w:rsidRPr="00846729" w:rsidRDefault="002D7072" w:rsidP="00030F3C">
      <w:pPr>
        <w:spacing w:after="0"/>
        <w:jc w:val="both"/>
        <w:rPr>
          <w:rFonts w:ascii="Times New Roman" w:eastAsia="Times New Roman" w:hAnsi="Times New Roman" w:cs="Times New Roman"/>
          <w:b/>
          <w:sz w:val="24"/>
          <w:szCs w:val="24"/>
        </w:rPr>
      </w:pPr>
      <w:r w:rsidRPr="00846729">
        <w:rPr>
          <w:rFonts w:ascii="Times New Roman" w:eastAsia="Times New Roman" w:hAnsi="Times New Roman" w:cs="Times New Roman"/>
          <w:b/>
          <w:sz w:val="24"/>
          <w:szCs w:val="24"/>
        </w:rPr>
        <w:t>Metod</w:t>
      </w:r>
      <w:r w:rsidR="00846729" w:rsidRPr="00846729">
        <w:rPr>
          <w:rFonts w:ascii="Times New Roman" w:eastAsia="Times New Roman" w:hAnsi="Times New Roman" w:cs="Times New Roman"/>
          <w:b/>
          <w:sz w:val="24"/>
          <w:szCs w:val="24"/>
        </w:rPr>
        <w:t>e</w:t>
      </w:r>
    </w:p>
    <w:p w14:paraId="7DDC4BF4" w14:textId="77777777" w:rsidR="00167903"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Penelitian ini akan mendiskusikan fenomena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 xml:space="preserve">sebagai bentuk ancaman lingkungan yang terbentuk melalui distribusi risiko ekologis dalam rantai pasok global industri kosmetik. Risiko ekologis didefinisikan sebagai potensi dampak dalam rantai pasok global, seperti limbah, polusi, mikroplastik, dan eksploitasi sumber daya yang tidak  didistribusi merata. Dampak ini tidak berhenti sebagai kerusakan lingkungan semata, tetapi dapat berkembang menjadi ancaman yang lebih luas ketika terkonsentrasi pada wilayah dan komunitas yang rentan. Dalam konteks ini, </w:t>
      </w:r>
      <w:r w:rsidRPr="00DC3985">
        <w:rPr>
          <w:rFonts w:ascii="Times New Roman" w:eastAsia="Times New Roman" w:hAnsi="Times New Roman" w:cs="Times New Roman"/>
        </w:rPr>
        <w:lastRenderedPageBreak/>
        <w:t xml:space="preserve">ancaman lingkungan dipahami sebagai kondisi ketika tekanan ekologis mulai menganggu keberlanjutan sumber daya, menurunkan kualitas hidup masyarakat, dan meningkatkan kerentanan sosial serta kesehatan, sehingga berdampak pada stabilitas kehidupan manusia secara lebih luas. </w:t>
      </w:r>
    </w:p>
    <w:p w14:paraId="46941BA1" w14:textId="77777777" w:rsidR="00167903"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Di era globalisasi, pola produksi dan konsumsi produk kecantikan lintas negara semakin cepat, masif dan terintegrasi secara transnasional, siklus ini didukung dengan perkembangan teknologi digital, media sosial dan platform e-commerce. Industri kosmetik telah menjadi bagian dari dinamika ekonomi-politik global dan tidak lagi menjadi sektor konsumsi personal, ditopang oleh rantai pasok kompleks, mulai dari ekstraksi bahan baku, produksi manufaktur, distribusi hingga pembuangan limbah. Transformasi tersebut berhasil melahirkan fenomena </w:t>
      </w:r>
      <w:r w:rsidR="003F07AB" w:rsidRPr="00E93581">
        <w:rPr>
          <w:rFonts w:ascii="Times New Roman" w:eastAsia="Times New Roman" w:hAnsi="Times New Roman" w:cs="Times New Roman"/>
          <w:i/>
          <w:iCs/>
        </w:rPr>
        <w:t>fast beauty</w:t>
      </w:r>
      <w:r w:rsidRPr="00DC3985">
        <w:rPr>
          <w:rFonts w:ascii="Times New Roman" w:eastAsia="Times New Roman" w:hAnsi="Times New Roman" w:cs="Times New Roman"/>
        </w:rPr>
        <w:t xml:space="preserve">, ditandai dengan model industri yang siklus peluncuran produknya mengalami percepatan, inovasi jangka pendek, tren digital menjadi basis konsumsi. Logika kapital yang diterapkan oleh industri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 xml:space="preserve">memanfaatkan sistem produksi yang masif dan lebih mengedepankan prinsip akumulasi keuntungan , dimana hal tersebut berimplikasi pada strategi pemasaran yang bersifat agresif dan memiliki fokus pada basis </w:t>
      </w:r>
      <w:r w:rsidRPr="004E71E7">
        <w:rPr>
          <w:rFonts w:ascii="Times New Roman" w:eastAsia="Times New Roman" w:hAnsi="Times New Roman" w:cs="Times New Roman"/>
          <w:i/>
          <w:iCs/>
        </w:rPr>
        <w:t>influencer-driven comsumption</w:t>
      </w:r>
      <w:r w:rsidRPr="00DC3985">
        <w:rPr>
          <w:rFonts w:ascii="Times New Roman" w:eastAsia="Times New Roman" w:hAnsi="Times New Roman" w:cs="Times New Roman"/>
        </w:rPr>
        <w:t xml:space="preserve">. (Fitri &amp; Ananta, 2025, p. 198). Di sisi lain, industri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 xml:space="preserve">juga mengelola logika kebutuhan yang bersifat semu dengan masuk kepada ruang lingkup budaya konsumsi cepat di kalangan masyarakat. </w:t>
      </w:r>
    </w:p>
    <w:p w14:paraId="40608EEA" w14:textId="77777777" w:rsidR="00167903"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Namun, percepatan ini tidak hanya mengubah pola konsumsi, melainkan juga memperluas tekanan ekologis di sepanjang rantai pasok global. Tekanan ekologis didefinisikan terhadap perubahan dan beban yang dialami lingkungan akibat intensifikasi ekstraksi sumber daya, peningkatan limbah, serta pelepasan polutan. Hal ini menunjukkan bahwa aktivitas dalam industri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 xml:space="preserve">tidak hanya menghasilkan dampak sesaat, tetapi menciptakan tekanan yang bersifat berkelanjutan dan terakumulasi. Jejak lingkungan industri kosmetik mencerminkan tekanan tersebut, terlihat dari kontribusinya terhadap produksi limbah plastik, polusi kimia, konsumsi air yang tinggi, serta polusi mikroplastik yang persisten dalam ekosistem darat dan perairan. Risiko ekologis yang dihasilkan dari fenomena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 xml:space="preserve">ini timbul sepanjang rantai pasok industri tersebut berjalan, tidak hanya muncul pada tahap pascakonsumsi saja. Karakter polusi seperti mikroplastik yang lintas batas menunjukkan bahwa dampaknya melampaui batas wilayah tertentu dan berpotensi mempengaruhi keberlanjutan ekosistem. ( Choudhury &amp; Roy, 2025, pp. 8-9) </w:t>
      </w:r>
    </w:p>
    <w:p w14:paraId="61B265E8" w14:textId="77777777" w:rsidR="00167903"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Dalam praktiknya, risiko ekologis yang muncul dari perkembangan industri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 xml:space="preserve">mengikuti pola distribusi yang timpang dalam struktur rantai pasok global.  Proses produksi yang tersebar lintas negara menujukkan bagaimana dampak lingkungan lebih banyak terakumulasi pada negara-negara yang berperan sebagai penyedia bahan baku dan lokasi produksi. Sementara itu, manfaat ekonomi dan konsumsi justru lebih terkonsentrasi di negara-negara maju, sehingga membentuk ketidakseimbangan dalam beban ekologis yang dihasilkan industri tersebut. Pola tersebut membuktikan bahwa beban lingkungan yang muncul dari industri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 xml:space="preserve">tidak setara. Dalam banyak kasus, komunitas rentan dan wilayah produsen yang paling terdampak dalam tekanan ekologis yang lebih masif, mulai dari degradasi lingkungan, berkurangnya kualitas sumber daya, hingga meningkatnya kerentanan sosial-ekologis, sementara manfaat ekonomi dari nilai rantai industri ini lebih banyak dinikmati oleh aktor-aktor lain diluar wilayah terdampak. Kondisi ini menunjukkan bahwa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tidak hanya tertelak pada seberapa besar dampak lingkungan yang dihasilkan, tetapi juga pada bagaimana risiko ekologis tersebut didistribusikan secara timpang melalui struktur global ( Asua &amp; Nwangwu, 2025, pp. 6-7)</w:t>
      </w:r>
      <w:r w:rsidR="00167903">
        <w:rPr>
          <w:rFonts w:ascii="Times New Roman" w:eastAsia="Times New Roman" w:hAnsi="Times New Roman" w:cs="Times New Roman"/>
        </w:rPr>
        <w:t xml:space="preserve"> </w:t>
      </w:r>
      <w:r w:rsidRPr="00DC3985">
        <w:rPr>
          <w:rFonts w:ascii="Times New Roman" w:eastAsia="Times New Roman" w:hAnsi="Times New Roman" w:cs="Times New Roman"/>
        </w:rPr>
        <w:t xml:space="preserve">Meskipun kajian mengenai keberlanjutan industri kosmetik, polusi mikroplastik, dan degradasi lingkungan telah berkembang, Sebagian besar studi masih cenderung menempatkan isu ini sebagai isu dampak lingkungan atau pola konsumsi berkelanjutan. Kajian yang secara khusus melihat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melalui perspektif distribusi risiko ekologis dalam rantai pasok global, serta mengaitkannya dengan ancaman lingkungan dalam studi Hubungan Internasional, masih</w:t>
      </w:r>
      <w:r w:rsidRPr="00973F55">
        <w:rPr>
          <w:rFonts w:ascii="Times New Roman" w:eastAsia="Times New Roman" w:hAnsi="Times New Roman" w:cs="Times New Roman"/>
          <w:i/>
          <w:iCs/>
        </w:rPr>
        <w:t xml:space="preserve"> relative</w:t>
      </w:r>
      <w:r w:rsidRPr="00DC3985">
        <w:rPr>
          <w:rFonts w:ascii="Times New Roman" w:eastAsia="Times New Roman" w:hAnsi="Times New Roman" w:cs="Times New Roman"/>
        </w:rPr>
        <w:t xml:space="preserve"> terbatas. Berangkat dari celah tersebut, penelitian ini hendak </w:t>
      </w:r>
      <w:r w:rsidRPr="00DC3985">
        <w:rPr>
          <w:rFonts w:ascii="Times New Roman" w:eastAsia="Times New Roman" w:hAnsi="Times New Roman" w:cs="Times New Roman"/>
        </w:rPr>
        <w:lastRenderedPageBreak/>
        <w:t xml:space="preserve">mengkaji bagaimana distribusi risiko ekologis dalam rantai pasok global industri kosmetik berkontribusi membentuk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sebagai ancaman lingkungan yang terstruktur.</w:t>
      </w:r>
    </w:p>
    <w:p w14:paraId="5C0E6BA7" w14:textId="77777777" w:rsidR="00167903"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Sebagai upaya penulis untuk memperkuat justifikasi terhadap pilihan topik utama, pertanyaan penelitian, komsep dan metode yang digunakan dalam penelitian ini, maka perlu dilakukan tindakan berupa pre-empirical research melalui reviu literatur. Reviu literatur dilakukan dengan tujuan memetakan sejumlah kajian terdahulu yang dilakukan oleh peneliti lain dan memiliki keterkaitan dengan topik penelitian utama penulis. Tujuan dari reviu literatur ini untuk mengetahui sejauh mana penelitian-penelitian terdahulu telah membahas fenomena </w:t>
      </w:r>
      <w:r w:rsidR="003F07AB" w:rsidRPr="00E93581">
        <w:rPr>
          <w:rFonts w:ascii="Times New Roman" w:eastAsia="Times New Roman" w:hAnsi="Times New Roman" w:cs="Times New Roman"/>
          <w:i/>
          <w:iCs/>
        </w:rPr>
        <w:t>fast beauty</w:t>
      </w:r>
      <w:r w:rsidRPr="00DC3985">
        <w:rPr>
          <w:rFonts w:ascii="Times New Roman" w:eastAsia="Times New Roman" w:hAnsi="Times New Roman" w:cs="Times New Roman"/>
        </w:rPr>
        <w:t>, tekanan ekologis industri kosmetik, dan distribusi risiko lingkungan dalam rantai pasok global dengan melihat fokus kajian, perspektif, serta temuan yang dihasilkan. Melalui proses ini, penulis dapat menentukan pokok bahasan, konsep, serta pendekatan analitis yang digunakan dalam penelitian ini. Dengan demikian reviu literatur yang dilakukan penulis merupakan bagian penting dalam penelitian sekaligus menjadi sumber gagasan penulis dalam mengembangkan penelitian ini.</w:t>
      </w:r>
    </w:p>
    <w:p w14:paraId="077A96A3" w14:textId="77777777" w:rsidR="00167903"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Berdasarkan survei pustaka yang telah dilakukan, literatur yang secara khusus mengkaji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 xml:space="preserve">sebagai isu distribusi risiko ekologis dalam rantai pasok global masih terbatas. Sebagian besar penelitian terdahulu cenderung mengulas isu ini secara terpisah, baik sebagai isu konsumsi digital, tekanan ekologis industri kosmetik, maupun ancaman lingkungan akibat degradasi ekologis. Penelitian ini mencoba mengkaji beberapa literatur yang memiliki keterkaitan dengan topik utama penelitian. Penulis kemudian menemukan tiga literatur utama yang relevan dengan topik utama. Literatur pertama yang penulis gunakan adalah artikel </w:t>
      </w:r>
      <w:r w:rsidRPr="00E93581">
        <w:rPr>
          <w:rFonts w:ascii="Times New Roman" w:eastAsia="Times New Roman" w:hAnsi="Times New Roman" w:cs="Times New Roman"/>
          <w:i/>
          <w:iCs/>
        </w:rPr>
        <w:t xml:space="preserve">Tiktok Algorithm in </w:t>
      </w:r>
      <w:r w:rsidR="003F07AB" w:rsidRPr="00E93581">
        <w:rPr>
          <w:rFonts w:ascii="Times New Roman" w:eastAsia="Times New Roman" w:hAnsi="Times New Roman" w:cs="Times New Roman"/>
          <w:i/>
          <w:iCs/>
        </w:rPr>
        <w:t xml:space="preserve">Fast beauty </w:t>
      </w:r>
      <w:r w:rsidRPr="00E93581">
        <w:rPr>
          <w:rFonts w:ascii="Times New Roman" w:eastAsia="Times New Roman" w:hAnsi="Times New Roman" w:cs="Times New Roman"/>
          <w:i/>
          <w:iCs/>
        </w:rPr>
        <w:t>Product Marketing: Influencing Consumer Behaviour of the Digital Generation karya Fitri dan Ananta</w:t>
      </w:r>
      <w:r w:rsidRPr="00DC3985">
        <w:rPr>
          <w:rFonts w:ascii="Times New Roman" w:eastAsia="Times New Roman" w:hAnsi="Times New Roman" w:cs="Times New Roman"/>
        </w:rPr>
        <w:t xml:space="preserve">. Artikel ini menyoroti bagaimana perkembangan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 xml:space="preserve">tidak dapat dipisahkan dari ekosistem digital yang memproduksi logika konsumsi baru melalui algoritma platform, pemasaran berbasis </w:t>
      </w:r>
      <w:r w:rsidRPr="004E71E7">
        <w:rPr>
          <w:rFonts w:ascii="Times New Roman" w:eastAsia="Times New Roman" w:hAnsi="Times New Roman" w:cs="Times New Roman"/>
          <w:i/>
          <w:iCs/>
        </w:rPr>
        <w:t>influencer,</w:t>
      </w:r>
      <w:r w:rsidRPr="00DC3985">
        <w:rPr>
          <w:rFonts w:ascii="Times New Roman" w:eastAsia="Times New Roman" w:hAnsi="Times New Roman" w:cs="Times New Roman"/>
        </w:rPr>
        <w:t xml:space="preserve"> dan percepatan tren. Dalam tulisan ini Fitri dan Ananta menggunakan perspektif ekonomi digital untuk menjelaskan bahwa percepatan siklus produk dan inovasi yang terus menerus merupakan logika kapital yang diterapkan oleh industri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 xml:space="preserve">dengan memanfaatkan sistem produksi yang masif dan lebih mengedepankan prinsip akumulasi keuntungan (Fitri &amp; Ananta, 2025, p. 198).Kontribusi yang artikel ini berikan menjabarkan bahwa </w:t>
      </w:r>
      <w:r w:rsidR="003F07AB" w:rsidRPr="00E93581">
        <w:rPr>
          <w:rFonts w:ascii="Times New Roman" w:eastAsia="Times New Roman" w:hAnsi="Times New Roman" w:cs="Times New Roman"/>
          <w:i/>
          <w:iCs/>
        </w:rPr>
        <w:t>fast 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tidak hanya dikenal sebagai fenomena konsumsi semata namun, bagian dari struktur produksi dan konsumsi yang lebih kompleks. Dengan demikian, fokus utama artikel ini lebih menitikberatkan pada perilaku konsumsi dan transformasi pasar digital, sehingga isu dampak ekologis dan distribusi risiko yang dihasilkan belum dibahas secara mendalam.</w:t>
      </w:r>
    </w:p>
    <w:p w14:paraId="19BE8BD0" w14:textId="77777777" w:rsidR="00167903"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Literatur kedua yang penulis gunakan berfokus pada tekanan ekologis industri kosmetik. Pada artikel </w:t>
      </w:r>
      <w:r w:rsidR="00973F55">
        <w:rPr>
          <w:rFonts w:ascii="Times New Roman" w:eastAsia="Times New Roman" w:hAnsi="Times New Roman" w:cs="Times New Roman"/>
        </w:rPr>
        <w:t>“</w:t>
      </w:r>
      <w:r w:rsidRPr="00973F55">
        <w:rPr>
          <w:rFonts w:ascii="Times New Roman" w:eastAsia="Times New Roman" w:hAnsi="Times New Roman" w:cs="Times New Roman"/>
          <w:i/>
          <w:iCs/>
        </w:rPr>
        <w:t>Sustainability in the Cosmetics Industry: Environmental Impacts, Statistics, and Solutions</w:t>
      </w:r>
      <w:r w:rsidR="00973F55">
        <w:rPr>
          <w:rFonts w:ascii="Times New Roman" w:eastAsia="Times New Roman" w:hAnsi="Times New Roman" w:cs="Times New Roman"/>
          <w:i/>
          <w:iCs/>
        </w:rPr>
        <w:t>”</w:t>
      </w:r>
      <w:r w:rsidRPr="00DC3985">
        <w:rPr>
          <w:rFonts w:ascii="Times New Roman" w:eastAsia="Times New Roman" w:hAnsi="Times New Roman" w:cs="Times New Roman"/>
        </w:rPr>
        <w:t xml:space="preserve"> karya Dursun Yılmaz menyoroti kontribusi industri kosmetik terhadap produksi limbah plastik, polusi mikroplastik, penggunaan air intensif dan tekanan ekologis yang dihasilkan dalam setiap tahapan yang membentuk proses industri kosmetik, mulai dari ekstrasi bahan baku hingga distribusi produk ke pasar global (Yılmaz, 2025, pp. 107-110). Selain itu, dalam penelusurannya penulis menemukan artikel yang sejalan dengan literatur kedua, artikel </w:t>
      </w:r>
      <w:r w:rsidR="004E71E7">
        <w:rPr>
          <w:rFonts w:ascii="Times New Roman" w:eastAsia="Times New Roman" w:hAnsi="Times New Roman" w:cs="Times New Roman"/>
        </w:rPr>
        <w:t>“</w:t>
      </w:r>
      <w:r w:rsidRPr="004E71E7">
        <w:rPr>
          <w:rFonts w:ascii="Times New Roman" w:eastAsia="Times New Roman" w:hAnsi="Times New Roman" w:cs="Times New Roman"/>
          <w:i/>
          <w:iCs/>
        </w:rPr>
        <w:t>The Challenge of the Oil Palm: Using Degraded Land for Its Cultivati</w:t>
      </w:r>
      <w:r w:rsidR="004E71E7">
        <w:rPr>
          <w:rFonts w:ascii="Times New Roman" w:eastAsia="Times New Roman" w:hAnsi="Times New Roman" w:cs="Times New Roman"/>
          <w:i/>
          <w:iCs/>
        </w:rPr>
        <w:t>o</w:t>
      </w:r>
      <w:r w:rsidRPr="004E71E7">
        <w:rPr>
          <w:rFonts w:ascii="Times New Roman" w:eastAsia="Times New Roman" w:hAnsi="Times New Roman" w:cs="Times New Roman"/>
          <w:i/>
          <w:iCs/>
        </w:rPr>
        <w:t>n</w:t>
      </w:r>
      <w:r w:rsidR="004E71E7">
        <w:rPr>
          <w:rFonts w:ascii="Times New Roman" w:eastAsia="Times New Roman" w:hAnsi="Times New Roman" w:cs="Times New Roman"/>
        </w:rPr>
        <w:t xml:space="preserve">” </w:t>
      </w:r>
      <w:r w:rsidRPr="00DC3985">
        <w:rPr>
          <w:rFonts w:ascii="Times New Roman" w:eastAsia="Times New Roman" w:hAnsi="Times New Roman" w:cs="Times New Roman"/>
        </w:rPr>
        <w:t>karya Mutsaers yang memberikan gambaran mengenai ekstraksi bahan baku strategis seperti palm oil yang berkaitan dengan tekanan terhadap lahan, biodiversitas dan perubahan lingkungan (Mutsaers, 2019, pp. 78-82). Kedua literatur ini memberikan kontribusi dalam menjelaskan industri kosmetik sebagai penghasil risiko ekologis yang bersifat sistemik. Akan tetapi studi-studi ini cenderung menempatkan isu tersebut dalam kerangka keberlanjutan industri dan belum secara khusus melihat bagaimana risiko ekologis tersebut didistribusikan secara timpang melalui struktur rantai pasok global.</w:t>
      </w:r>
    </w:p>
    <w:p w14:paraId="725DB471" w14:textId="77777777" w:rsidR="00167903"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Berbeda dengan literatur sebelumnya, literatur ketiga ini menyoroti dalam cakupannyang lebih luas dengan menempatkan hubungan antara mikroplastik, distribusi risiko ekologis, dan </w:t>
      </w:r>
      <w:r w:rsidRPr="00DC3985">
        <w:rPr>
          <w:rFonts w:ascii="Times New Roman" w:eastAsia="Times New Roman" w:hAnsi="Times New Roman" w:cs="Times New Roman"/>
        </w:rPr>
        <w:lastRenderedPageBreak/>
        <w:t xml:space="preserve">ancaman lingkungan global sebagai fokus utama. Dalam artikel </w:t>
      </w:r>
      <w:r w:rsidR="00E93581">
        <w:rPr>
          <w:rFonts w:ascii="Times New Roman" w:eastAsia="Times New Roman" w:hAnsi="Times New Roman" w:cs="Times New Roman"/>
        </w:rPr>
        <w:t>“</w:t>
      </w:r>
      <w:r w:rsidRPr="00E93581">
        <w:rPr>
          <w:rFonts w:ascii="Times New Roman" w:eastAsia="Times New Roman" w:hAnsi="Times New Roman" w:cs="Times New Roman"/>
          <w:i/>
          <w:iCs/>
        </w:rPr>
        <w:t>Challenges with microplastic pollution in the regime of UN sustainable development</w:t>
      </w:r>
      <w:r w:rsidRPr="00DC3985">
        <w:rPr>
          <w:rFonts w:ascii="Times New Roman" w:eastAsia="Times New Roman" w:hAnsi="Times New Roman" w:cs="Times New Roman"/>
        </w:rPr>
        <w:t xml:space="preserve"> goals</w:t>
      </w:r>
      <w:r w:rsidR="00E93581">
        <w:rPr>
          <w:rFonts w:ascii="Times New Roman" w:eastAsia="Times New Roman" w:hAnsi="Times New Roman" w:cs="Times New Roman"/>
        </w:rPr>
        <w:t>”</w:t>
      </w:r>
      <w:r w:rsidRPr="00DC3985">
        <w:rPr>
          <w:rFonts w:ascii="Times New Roman" w:eastAsia="Times New Roman" w:hAnsi="Times New Roman" w:cs="Times New Roman"/>
        </w:rPr>
        <w:t xml:space="preserve"> karya Choudhury dan Roy menunjukkan bahwa polusi mikroplastik tidak dapat dipahami semata sebagai isu pencemaran lingkungan, tetapi sebagai bentuk risiko ekologis yang bersifat jangka panjang, melintasi batas negara, dan berkaitan erat dengan tantangan tata kelola global ( Choudhury &amp; Roy, 2025, pp. 2-3). Melalui literatur ini,  Choudhury dan Roy menjelaskan bahwa keberadaan mikroplastik tidak hanya berdampak pada ekosistem perariran, tetapi juga berpengaruh terhadap sistem pangan, kesehatan manusia, dan keberlanjutan sistem lingkungan yang lebih luas. Bahkan, mikroplastik dipahmi dapat membawa zat senyawa berbahya lain yang memperbesar kompleksitas risiko yang dihasilkan ( Choudhury &amp; Roy, 2025, pp. 4-6). Lebih jauh, literatur ini juga memperlihatkan bahwa dampak ekologis yang muncul tidak merata di semua wilayah. Dalam banyak kasus, beban lingkungan justru lebih besar dirasakan oleh wilayah-wilayah dengan kapasitas tata kelola yang lebih lemah, sehingga menunjukkan adanya pola ketimpangan dalam bagaimana risiko ekologis diproduksi dan ditanggung ( Choudhury &amp; Roy, 2025, pp. 8-9).</w:t>
      </w:r>
    </w:p>
    <w:p w14:paraId="5043EA56" w14:textId="28408078" w:rsidR="00DC3985" w:rsidRDefault="00DC3985" w:rsidP="00167903">
      <w:pPr>
        <w:spacing w:after="0"/>
        <w:ind w:left="283" w:firstLine="720"/>
        <w:jc w:val="both"/>
        <w:rPr>
          <w:rFonts w:ascii="Times New Roman" w:eastAsia="Times New Roman" w:hAnsi="Times New Roman" w:cs="Times New Roman"/>
        </w:rPr>
      </w:pPr>
      <w:r w:rsidRPr="00DC3985">
        <w:rPr>
          <w:rFonts w:ascii="Times New Roman" w:eastAsia="Times New Roman" w:hAnsi="Times New Roman" w:cs="Times New Roman"/>
        </w:rPr>
        <w:t xml:space="preserve">Sebagaimana telah dijelaskan dari beberapa literatur di atas, literatur-literatur tersebut memberikan kontribusi bagi penelitian ini. Literatur pertama menjelaskan </w:t>
      </w:r>
      <w:r w:rsidR="00E93581" w:rsidRPr="00E93581">
        <w:rPr>
          <w:rFonts w:ascii="Times New Roman" w:eastAsia="Times New Roman" w:hAnsi="Times New Roman" w:cs="Times New Roman"/>
          <w:i/>
          <w:iCs/>
        </w:rPr>
        <w:t xml:space="preserve">fast </w:t>
      </w:r>
      <w:r w:rsidR="003F07AB" w:rsidRPr="00E93581">
        <w:rPr>
          <w:rFonts w:ascii="Times New Roman" w:eastAsia="Times New Roman" w:hAnsi="Times New Roman" w:cs="Times New Roman"/>
          <w:i/>
          <w:iCs/>
        </w:rPr>
        <w:t>beauty</w:t>
      </w:r>
      <w:r w:rsidR="003F07AB">
        <w:rPr>
          <w:rFonts w:ascii="Times New Roman" w:eastAsia="Times New Roman" w:hAnsi="Times New Roman" w:cs="Times New Roman"/>
        </w:rPr>
        <w:t xml:space="preserve"> </w:t>
      </w:r>
      <w:r w:rsidRPr="00DC3985">
        <w:rPr>
          <w:rFonts w:ascii="Times New Roman" w:eastAsia="Times New Roman" w:hAnsi="Times New Roman" w:cs="Times New Roman"/>
        </w:rPr>
        <w:t>sebagai fenomena digital, literatur kedua menunjukkan bahwa industri kosmetik dapat dipahami sebagai penghasil tekanan ekologis yang berakar dalam struktur industri secara keseluruhan, sementara literatur ketiga memberikan landasan penting untuk melihat bagaimana risiko ekologis tidak hanya muncul sebagai dampak lingkungan semata, tetap juga terdistribusi secara timpang dan berpotensi membentuk ancaman lingkungan yang lebih kompleks. Dengan demikian, terlihat dari literatur-literatur tersebut bahwa main problem yang ada masih cenderung berdiri secara terpisah. Relatif sedikit penelitian yang secara khusus menghubungkan ketiga dimensi tersebut dalam satu kerangka analisis yang utuh, keterbatasan inilah yang menjadi ruang yang hendak diisi oleh penelitian ini.</w:t>
      </w:r>
      <w:r w:rsidR="00167903">
        <w:rPr>
          <w:rFonts w:ascii="Times New Roman" w:eastAsia="Times New Roman" w:hAnsi="Times New Roman" w:cs="Times New Roman"/>
        </w:rPr>
        <w:t xml:space="preserve"> </w:t>
      </w:r>
      <w:r w:rsidRPr="00DC3985">
        <w:rPr>
          <w:rFonts w:ascii="Times New Roman" w:eastAsia="Times New Roman" w:hAnsi="Times New Roman" w:cs="Times New Roman"/>
        </w:rPr>
        <w:t xml:space="preserve">Dengan demikian penelitian ini tidak hanya berupaya memperluas pemahaman mengenai dampak ekologis industri kosmetik, tetapi menghadirkan cara pandang yang melihat isu tersebut sebagai bagian dari risiko yang terbentuk dan berkembang dalam struktur produksi global. Berangkat dari pemetaan tersebut, penelitian ini berupaya </w:t>
      </w:r>
      <w:r w:rsidRPr="00E93581">
        <w:rPr>
          <w:rFonts w:ascii="Times New Roman" w:eastAsia="Times New Roman" w:hAnsi="Times New Roman" w:cs="Times New Roman"/>
          <w:i/>
          <w:iCs/>
        </w:rPr>
        <w:t>filling the gap</w:t>
      </w:r>
      <w:r w:rsidRPr="00DC3985">
        <w:rPr>
          <w:rFonts w:ascii="Times New Roman" w:eastAsia="Times New Roman" w:hAnsi="Times New Roman" w:cs="Times New Roman"/>
        </w:rPr>
        <w:t xml:space="preserve"> dari penelitian-penelitian sebelumnya dengan melihat bagaimana percepatan industri </w:t>
      </w:r>
      <w:r w:rsidR="003F07AB" w:rsidRPr="00E93581">
        <w:rPr>
          <w:rFonts w:ascii="Times New Roman" w:eastAsia="Times New Roman" w:hAnsi="Times New Roman" w:cs="Times New Roman"/>
          <w:i/>
          <w:iCs/>
        </w:rPr>
        <w:t>fast beauty</w:t>
      </w:r>
      <w:r w:rsidRPr="00DC3985">
        <w:rPr>
          <w:rFonts w:ascii="Times New Roman" w:eastAsia="Times New Roman" w:hAnsi="Times New Roman" w:cs="Times New Roman"/>
        </w:rPr>
        <w:t>, struktur rantai pasok global dan distribusi risiko ekologis saling berkaitan dalam membentuk ancaman lingkungan.</w:t>
      </w:r>
    </w:p>
    <w:p w14:paraId="4A16D6A1" w14:textId="77777777" w:rsidR="002A451F" w:rsidRDefault="002A451F" w:rsidP="00030F3C">
      <w:pPr>
        <w:spacing w:after="0"/>
        <w:jc w:val="both"/>
        <w:rPr>
          <w:rFonts w:ascii="Times New Roman" w:eastAsia="Times New Roman" w:hAnsi="Times New Roman" w:cs="Times New Roman"/>
        </w:rPr>
      </w:pPr>
    </w:p>
    <w:p w14:paraId="6934B7C3" w14:textId="63BD65D9" w:rsidR="002A451F" w:rsidRPr="00846729" w:rsidRDefault="00846729" w:rsidP="00D87D60">
      <w:pPr>
        <w:keepNext/>
        <w:spacing w:after="0"/>
        <w:jc w:val="both"/>
        <w:rPr>
          <w:rFonts w:ascii="Times New Roman" w:eastAsia="Times New Roman" w:hAnsi="Times New Roman" w:cs="Times New Roman"/>
          <w:b/>
          <w:sz w:val="24"/>
          <w:szCs w:val="24"/>
        </w:rPr>
      </w:pPr>
      <w:r w:rsidRPr="00846729">
        <w:rPr>
          <w:rFonts w:ascii="Times New Roman" w:eastAsia="Times New Roman" w:hAnsi="Times New Roman" w:cs="Times New Roman"/>
          <w:b/>
          <w:sz w:val="24"/>
          <w:szCs w:val="24"/>
        </w:rPr>
        <w:t>Hasil dan Pembahasan</w:t>
      </w:r>
    </w:p>
    <w:p w14:paraId="62E0172A" w14:textId="52802FAC" w:rsidR="00D87D60" w:rsidRPr="00D87D60" w:rsidRDefault="00D87D60" w:rsidP="00D87D60">
      <w:pPr>
        <w:pStyle w:val="ListParagraph"/>
        <w:keepNext/>
        <w:numPr>
          <w:ilvl w:val="0"/>
          <w:numId w:val="1"/>
        </w:numPr>
        <w:spacing w:after="0"/>
        <w:ind w:left="284" w:hanging="284"/>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Kerangka Konseptual: Global Value Chain dan </w:t>
      </w:r>
      <w:r w:rsidRPr="00973F55">
        <w:rPr>
          <w:rFonts w:ascii="Times New Roman" w:eastAsia="Times New Roman" w:hAnsi="Times New Roman" w:cs="Times New Roman"/>
          <w:b/>
          <w:i/>
          <w:iCs/>
          <w:color w:val="000000"/>
        </w:rPr>
        <w:t>Environmental Security</w:t>
      </w:r>
    </w:p>
    <w:p w14:paraId="631DA5FD" w14:textId="77777777" w:rsidR="00D87D60" w:rsidRDefault="00F0090C" w:rsidP="00D87D60">
      <w:pPr>
        <w:keepNext/>
        <w:spacing w:after="0"/>
        <w:ind w:left="284"/>
        <w:jc w:val="both"/>
        <w:rPr>
          <w:rFonts w:ascii="Times New Roman" w:eastAsia="Times New Roman" w:hAnsi="Times New Roman" w:cs="Times New Roman"/>
          <w:bCs/>
          <w:color w:val="000000"/>
        </w:rPr>
      </w:pPr>
      <w:r>
        <w:rPr>
          <w:rFonts w:ascii="Times New Roman" w:eastAsia="Times New Roman" w:hAnsi="Times New Roman" w:cs="Times New Roman"/>
          <w:b/>
          <w:color w:val="000000"/>
        </w:rPr>
        <w:tab/>
      </w:r>
      <w:r w:rsidR="00D87D60" w:rsidRPr="00D87D60">
        <w:rPr>
          <w:rFonts w:ascii="Times New Roman" w:eastAsia="Times New Roman" w:hAnsi="Times New Roman" w:cs="Times New Roman"/>
          <w:bCs/>
          <w:color w:val="000000"/>
        </w:rPr>
        <w:t xml:space="preserve"> Dalam menjawab pertanyaan penelitian, peneliti mengawali dengan melihat distribusi risiko ekologis dalam rantai pasok global industri kosmetik menggunakan teori </w:t>
      </w:r>
      <w:r w:rsidR="00D87D60" w:rsidRPr="00E93581">
        <w:rPr>
          <w:rFonts w:ascii="Times New Roman" w:eastAsia="Times New Roman" w:hAnsi="Times New Roman" w:cs="Times New Roman"/>
          <w:bCs/>
          <w:i/>
          <w:iCs/>
          <w:color w:val="000000"/>
        </w:rPr>
        <w:t>Global Value Chain</w:t>
      </w:r>
      <w:r w:rsidR="00D87D60" w:rsidRPr="00D87D60">
        <w:rPr>
          <w:rFonts w:ascii="Times New Roman" w:eastAsia="Times New Roman" w:hAnsi="Times New Roman" w:cs="Times New Roman"/>
          <w:bCs/>
          <w:color w:val="000000"/>
        </w:rPr>
        <w:t xml:space="preserve"> (GVC) yang dikembangkan oleh Gary Gerrefi dan Timothy Sturgeon. Teori ini digunakan untuk menjelaskan bahwa produksi suatu komoditas tidak berpusat pada satu wilayah tertentu, tetapi terbentuk melalui rangkaian proses yang tersebar dan saling terhubung lintas negara dan melibatkan berbagai aktor dalam jaringan produksi global. Melalui sudut pandang ini, rantai nilai global tidak semata menggambarkan proses bagaimana suatu produk dihasilkan, tetapi juga memperlihatkan bagaimana hubungan produksi berjalan, bagaimana nilai ekonomi didistribusikan, dan bagaimana beban biaya dialokasikan melalui struktur relasi yang tidak selalu setara (Gereffi, 1994, pp. 96-103). Konsep governance dalam GVC menunjukkan bahwa aktor dominan memiliki posisi yang cukup kuat untuk mengatur standar dan hubungan produksi, sehingga pada akhirnya ikut mempengaruhi bagaimana risiko, termasuk  risiko ekologis didistribusikan. </w:t>
      </w:r>
    </w:p>
    <w:p w14:paraId="28F3D08A" w14:textId="02175F22" w:rsidR="00D87D60" w:rsidRDefault="00D87D60" w:rsidP="00D87D60">
      <w:pPr>
        <w:keepNext/>
        <w:spacing w:after="0"/>
        <w:ind w:left="284" w:firstLine="720"/>
        <w:jc w:val="both"/>
        <w:rPr>
          <w:rFonts w:ascii="Times New Roman" w:eastAsia="Times New Roman" w:hAnsi="Times New Roman" w:cs="Times New Roman"/>
          <w:bCs/>
          <w:color w:val="000000"/>
        </w:rPr>
      </w:pPr>
      <w:r w:rsidRPr="00D87D60">
        <w:rPr>
          <w:rFonts w:ascii="Times New Roman" w:eastAsia="Times New Roman" w:hAnsi="Times New Roman" w:cs="Times New Roman"/>
          <w:bCs/>
          <w:color w:val="000000"/>
        </w:rPr>
        <w:t xml:space="preserve">Dalam konteks </w:t>
      </w:r>
      <w:r w:rsidR="003F07AB" w:rsidRPr="00E93581">
        <w:rPr>
          <w:rFonts w:ascii="Times New Roman" w:eastAsia="Times New Roman" w:hAnsi="Times New Roman" w:cs="Times New Roman"/>
          <w:bCs/>
          <w:i/>
          <w:iCs/>
          <w:color w:val="000000"/>
        </w:rPr>
        <w:t>fast beauty</w:t>
      </w:r>
      <w:r w:rsidRPr="00D87D60">
        <w:rPr>
          <w:rFonts w:ascii="Times New Roman" w:eastAsia="Times New Roman" w:hAnsi="Times New Roman" w:cs="Times New Roman"/>
          <w:bCs/>
          <w:color w:val="000000"/>
        </w:rPr>
        <w:t xml:space="preserve">, struktur ini tidak hanya mengatur proses produksi tetapi juga membentuk pola distribusi risiko ekologis. Produksi yang tersebar memungkinkan perusahaan menempatkan aktivitas berisiko tinggi di wilayah dengan perlindungan lingkungan yang lebih </w:t>
      </w:r>
      <w:r w:rsidRPr="00D87D60">
        <w:rPr>
          <w:rFonts w:ascii="Times New Roman" w:eastAsia="Times New Roman" w:hAnsi="Times New Roman" w:cs="Times New Roman"/>
          <w:bCs/>
          <w:color w:val="000000"/>
        </w:rPr>
        <w:lastRenderedPageBreak/>
        <w:t>lemah. Pada saat yang sama, ketimpangan antara lead firms dan pemasok menempatkan sebagian aktor dalam situasi di mana mereka harus memenuhi tekanan produksi sekaligus menanggung dampak lingkungannya. Akibatnya, kerusakan ekologis tidak lagi sekadar dampak sampingan, melainkan konsekuensi yang terstuktur dari sistem yang diatur agar negara-negara penghasil raw material yang menanggung dampak lingkungannya, sementara keuntungan yang diperoleh hanya menjadi milik lead firms.</w:t>
      </w:r>
    </w:p>
    <w:p w14:paraId="76F4EEAD" w14:textId="6A5A6579" w:rsidR="00D87D60" w:rsidRPr="00D87D60" w:rsidRDefault="00D87D60" w:rsidP="00D87D60">
      <w:pPr>
        <w:keepNext/>
        <w:spacing w:after="0"/>
        <w:ind w:left="284" w:firstLine="720"/>
        <w:jc w:val="both"/>
        <w:rPr>
          <w:rFonts w:ascii="Times New Roman" w:eastAsia="Times New Roman" w:hAnsi="Times New Roman" w:cs="Times New Roman"/>
          <w:bCs/>
          <w:color w:val="000000"/>
        </w:rPr>
      </w:pPr>
      <w:r w:rsidRPr="00D87D60">
        <w:rPr>
          <w:rFonts w:ascii="Times New Roman" w:eastAsia="Times New Roman" w:hAnsi="Times New Roman" w:cs="Times New Roman"/>
          <w:bCs/>
          <w:color w:val="000000"/>
        </w:rPr>
        <w:t xml:space="preserve">Untuk memahami bagaimana kondisi tersebut berkembang menjadi masalah keamanan, penelitian ini menggunakan pendekatan </w:t>
      </w:r>
      <w:r w:rsidRPr="00973F55">
        <w:rPr>
          <w:rFonts w:ascii="Times New Roman" w:eastAsia="Times New Roman" w:hAnsi="Times New Roman" w:cs="Times New Roman"/>
          <w:bCs/>
          <w:i/>
          <w:iCs/>
          <w:color w:val="000000"/>
        </w:rPr>
        <w:t>Environmental Security</w:t>
      </w:r>
      <w:r w:rsidRPr="00D87D60">
        <w:rPr>
          <w:rFonts w:ascii="Times New Roman" w:eastAsia="Times New Roman" w:hAnsi="Times New Roman" w:cs="Times New Roman"/>
          <w:bCs/>
          <w:color w:val="000000"/>
        </w:rPr>
        <w:t xml:space="preserve"> yang dipopulerkan oleh Barry Buzan. Dalam pendekatan ini, lingkungan dipahami sebagai sumber ancaman ketika tekanan ekologis terjadi pada pihak dengan kapasitas yang terbatas yaitu, kondisi dimana aktor yang terdampak tidak memiliki sumber daya, infrastruktur atau posisi tawar yang memadai untuk mengelola dampak tersebut (Buzan, Wæver, &amp; Wilde, 1998). Dalam situasi seperti ini, limbah plastik, mikroplastik, maupun eksploitasi sumber daya tidak hanya sekadar isu lingkungan, tetapi mulai menggangu keberlanjutan hidup dan stabilitas sosial. Buzan menekankan bahwa potensi dampak ancaman lingkungan akan lebih besar ketika dihadapi oleh aktor atau wilayah dengan kapasistas lebih lemah, sebab kerentanan yang tinggi sering kali membuat tekanan ekologis berkembang menjadi risiko yang lebih serius. </w:t>
      </w:r>
    </w:p>
    <w:p w14:paraId="78C82EB8" w14:textId="17BEC2AA" w:rsidR="002C194C" w:rsidRPr="00D87D60" w:rsidRDefault="00D87D60" w:rsidP="00D87D60">
      <w:pPr>
        <w:spacing w:after="0"/>
        <w:ind w:left="284" w:firstLine="720"/>
        <w:jc w:val="both"/>
        <w:rPr>
          <w:rFonts w:ascii="Times New Roman" w:eastAsia="Times New Roman" w:hAnsi="Times New Roman" w:cs="Times New Roman"/>
          <w:color w:val="000000"/>
        </w:rPr>
      </w:pPr>
      <w:r w:rsidRPr="00D87D60">
        <w:rPr>
          <w:rFonts w:ascii="Times New Roman" w:eastAsia="Times New Roman" w:hAnsi="Times New Roman" w:cs="Times New Roman"/>
          <w:bCs/>
          <w:color w:val="000000"/>
        </w:rPr>
        <w:t xml:space="preserve">Dengan menghubungkan kedua kerangka tersebut, penelitian ini melihat bahwa struktur GVC yang timpang menciptakan kondisi dimana risiko ekologis tidak hanya tersebar, tetapi juga terkonsentrasi pada pihak paling rentan. Ketika tekanan tersebut terus menumpuk tanpa diimbangi dengan kapasitas memadai, risiko yang awalnya bersifat ekologis perlahan berubah menjadi bentuk ketidakamanan lingkungan. Dengan demikian, </w:t>
      </w:r>
      <w:r w:rsidRPr="00973F55">
        <w:rPr>
          <w:rFonts w:ascii="Times New Roman" w:eastAsia="Times New Roman" w:hAnsi="Times New Roman" w:cs="Times New Roman"/>
          <w:bCs/>
          <w:i/>
          <w:iCs/>
          <w:color w:val="000000"/>
        </w:rPr>
        <w:t>environmental security</w:t>
      </w:r>
      <w:r w:rsidRPr="00D87D60">
        <w:rPr>
          <w:rFonts w:ascii="Times New Roman" w:eastAsia="Times New Roman" w:hAnsi="Times New Roman" w:cs="Times New Roman"/>
          <w:bCs/>
          <w:color w:val="000000"/>
        </w:rPr>
        <w:t xml:space="preserve"> dalam industri </w:t>
      </w:r>
      <w:r w:rsidR="003F07AB" w:rsidRPr="00E93581">
        <w:rPr>
          <w:rFonts w:ascii="Times New Roman" w:eastAsia="Times New Roman" w:hAnsi="Times New Roman" w:cs="Times New Roman"/>
          <w:bCs/>
          <w:i/>
          <w:iCs/>
          <w:color w:val="000000"/>
        </w:rPr>
        <w:t>fast beauty</w:t>
      </w:r>
      <w:r w:rsidR="003F07AB">
        <w:rPr>
          <w:rFonts w:ascii="Times New Roman" w:eastAsia="Times New Roman" w:hAnsi="Times New Roman" w:cs="Times New Roman"/>
          <w:bCs/>
          <w:color w:val="000000"/>
        </w:rPr>
        <w:t xml:space="preserve"> </w:t>
      </w:r>
      <w:r w:rsidRPr="00D87D60">
        <w:rPr>
          <w:rFonts w:ascii="Times New Roman" w:eastAsia="Times New Roman" w:hAnsi="Times New Roman" w:cs="Times New Roman"/>
          <w:bCs/>
          <w:color w:val="000000"/>
        </w:rPr>
        <w:t>dapat dipahami sebagai hasil dari cara kerja rantai pasok global itu sendiri, bukan hanya semata akibat dari aktivitas produksi yang berdiri sendiri</w:t>
      </w:r>
      <w:r w:rsidRPr="00D87D60">
        <w:rPr>
          <w:rFonts w:ascii="Times New Roman" w:eastAsia="Times New Roman" w:hAnsi="Times New Roman" w:cs="Times New Roman"/>
          <w:b/>
          <w:color w:val="000000"/>
        </w:rPr>
        <w:t>.</w:t>
      </w:r>
      <w:r>
        <w:rPr>
          <w:rFonts w:ascii="Times New Roman" w:eastAsia="Times New Roman" w:hAnsi="Times New Roman" w:cs="Times New Roman"/>
          <w:b/>
        </w:rPr>
        <w:t xml:space="preserve"> </w:t>
      </w:r>
    </w:p>
    <w:p w14:paraId="0F87AC8C" w14:textId="77777777" w:rsidR="00D87D60" w:rsidRPr="00D87D60" w:rsidRDefault="00D87D60" w:rsidP="00D87D60">
      <w:pPr>
        <w:spacing w:after="0"/>
        <w:ind w:left="284"/>
        <w:jc w:val="both"/>
        <w:rPr>
          <w:rFonts w:ascii="Times New Roman" w:eastAsia="Times New Roman" w:hAnsi="Times New Roman" w:cs="Times New Roman"/>
          <w:b/>
        </w:rPr>
      </w:pPr>
    </w:p>
    <w:p w14:paraId="6192E6C6" w14:textId="5AB9796F" w:rsidR="002A451F" w:rsidRDefault="003F07AB" w:rsidP="00030F3C">
      <w:pPr>
        <w:numPr>
          <w:ilvl w:val="0"/>
          <w:numId w:val="1"/>
        </w:numPr>
        <w:pBdr>
          <w:top w:val="nil"/>
          <w:left w:val="nil"/>
          <w:bottom w:val="nil"/>
          <w:right w:val="nil"/>
          <w:between w:val="nil"/>
        </w:pBdr>
        <w:spacing w:after="0"/>
        <w:ind w:left="284" w:hanging="284"/>
        <w:jc w:val="both"/>
        <w:rPr>
          <w:rFonts w:ascii="Times New Roman" w:eastAsia="Times New Roman" w:hAnsi="Times New Roman" w:cs="Times New Roman"/>
          <w:b/>
          <w:color w:val="000000"/>
        </w:rPr>
      </w:pPr>
      <w:r w:rsidRPr="00E93581">
        <w:rPr>
          <w:rFonts w:ascii="Times New Roman" w:eastAsia="Times New Roman" w:hAnsi="Times New Roman" w:cs="Times New Roman"/>
          <w:b/>
          <w:i/>
          <w:iCs/>
          <w:color w:val="000000"/>
        </w:rPr>
        <w:t>Fast beauty</w:t>
      </w:r>
      <w:r>
        <w:rPr>
          <w:rFonts w:ascii="Times New Roman" w:eastAsia="Times New Roman" w:hAnsi="Times New Roman" w:cs="Times New Roman"/>
          <w:b/>
          <w:color w:val="000000"/>
        </w:rPr>
        <w:t xml:space="preserve"> </w:t>
      </w:r>
      <w:r w:rsidR="00811517" w:rsidRPr="00811517">
        <w:rPr>
          <w:rFonts w:ascii="Times New Roman" w:eastAsia="Times New Roman" w:hAnsi="Times New Roman" w:cs="Times New Roman"/>
          <w:b/>
          <w:color w:val="000000"/>
        </w:rPr>
        <w:t>sebagai Rezim Produksi Global</w:t>
      </w:r>
    </w:p>
    <w:p w14:paraId="62433220" w14:textId="46E6D54F" w:rsidR="002D2DFF" w:rsidRDefault="00811517" w:rsidP="00167903">
      <w:pPr>
        <w:spacing w:after="0"/>
        <w:ind w:left="283" w:firstLine="633"/>
        <w:jc w:val="both"/>
        <w:rPr>
          <w:rFonts w:ascii="Times New Roman" w:eastAsia="Times New Roman" w:hAnsi="Times New Roman" w:cs="Times New Roman"/>
          <w:color w:val="000000"/>
        </w:rPr>
      </w:pPr>
      <w:r w:rsidRPr="00811517">
        <w:rPr>
          <w:rFonts w:ascii="Times New Roman" w:eastAsia="Times New Roman" w:hAnsi="Times New Roman" w:cs="Times New Roman"/>
          <w:color w:val="000000"/>
        </w:rPr>
        <w:t xml:space="preserve">Kajian mengenai industri kecantikan selama ini umumnya menjelaskan pertumbuhannya melalui perubahan preferensi konsumen, ekspansi budaya konsumsi, dan meningkatnya permintaan pasar terhadap produksi kecantikan. Perspektif ini cenderung menempatkan perkembangan </w:t>
      </w:r>
      <w:r w:rsidR="003F07AB" w:rsidRPr="00E93581">
        <w:rPr>
          <w:rFonts w:ascii="Times New Roman" w:eastAsia="Times New Roman" w:hAnsi="Times New Roman" w:cs="Times New Roman"/>
          <w:i/>
          <w:iCs/>
          <w:color w:val="000000"/>
        </w:rPr>
        <w:t>fast 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 xml:space="preserve">sebagai fenomena yang demand-driven, yaitu pertumbuhan industri yang digerakkan oleh respon produsen terhadap kebutuhan konsumen. Namun, pendekatan ini belum sepenuhnya menjelaskan bagaimana industri tersebut bekerja melalui struktur produksi global yang dikendalikan oleh aktor dominan, dan relasi kekuasaan dalam rantai pasok dan proses akumulasi keuntungan yang dibentuk dan dijalankan melalui struktur industri itu sendiri. Oleh karena itu, penelitian ini memposisikan </w:t>
      </w:r>
      <w:r w:rsidR="003F07AB" w:rsidRPr="00E93581">
        <w:rPr>
          <w:rFonts w:ascii="Times New Roman" w:eastAsia="Times New Roman" w:hAnsi="Times New Roman" w:cs="Times New Roman"/>
          <w:i/>
          <w:iCs/>
          <w:color w:val="000000"/>
        </w:rPr>
        <w:t>fast 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bukan hanya sebagai gejala konsumerisme, tetapi sebagai sebuah rezim produksi global, yaitu sistem produksi yang bekerja melalui kontrol rantai komoditas, stuktur kekuasaan, dan proses perolehan keuntungan yang sudah menjadi bagian dari sistem produksi.</w:t>
      </w:r>
    </w:p>
    <w:p w14:paraId="0EFDDDA3" w14:textId="77777777" w:rsidR="00167903" w:rsidRDefault="00811517" w:rsidP="00167903">
      <w:pPr>
        <w:spacing w:after="0"/>
        <w:ind w:left="283" w:firstLine="633"/>
        <w:jc w:val="both"/>
        <w:rPr>
          <w:rFonts w:ascii="Times New Roman" w:eastAsia="Times New Roman" w:hAnsi="Times New Roman" w:cs="Times New Roman"/>
          <w:color w:val="000000"/>
        </w:rPr>
      </w:pPr>
      <w:r w:rsidRPr="00811517">
        <w:rPr>
          <w:rFonts w:ascii="Times New Roman" w:eastAsia="Times New Roman" w:hAnsi="Times New Roman" w:cs="Times New Roman"/>
          <w:color w:val="000000"/>
        </w:rPr>
        <w:t xml:space="preserve">Kerangka ini dapat dipahami melalui pendekatan </w:t>
      </w:r>
      <w:r w:rsidRPr="00E93581">
        <w:rPr>
          <w:rFonts w:ascii="Times New Roman" w:eastAsia="Times New Roman" w:hAnsi="Times New Roman" w:cs="Times New Roman"/>
          <w:i/>
          <w:iCs/>
          <w:color w:val="000000"/>
        </w:rPr>
        <w:t>Global Commodity Chains</w:t>
      </w:r>
      <w:r w:rsidRPr="00811517">
        <w:rPr>
          <w:rFonts w:ascii="Times New Roman" w:eastAsia="Times New Roman" w:hAnsi="Times New Roman" w:cs="Times New Roman"/>
          <w:color w:val="000000"/>
        </w:rPr>
        <w:t xml:space="preserve"> yang dikembangkan oleh Gary Gereffi. Dalam model </w:t>
      </w:r>
      <w:r w:rsidRPr="00E93581">
        <w:rPr>
          <w:rFonts w:ascii="Times New Roman" w:eastAsia="Times New Roman" w:hAnsi="Times New Roman" w:cs="Times New Roman"/>
          <w:i/>
          <w:iCs/>
          <w:color w:val="000000"/>
        </w:rPr>
        <w:t>buyer-driven commodity chains</w:t>
      </w:r>
      <w:r w:rsidRPr="00811517">
        <w:rPr>
          <w:rFonts w:ascii="Times New Roman" w:eastAsia="Times New Roman" w:hAnsi="Times New Roman" w:cs="Times New Roman"/>
          <w:color w:val="000000"/>
        </w:rPr>
        <w:t xml:space="preserve">, Gereffi menjelaskan bahwa dalam sejumlah industri global, kendali utama sering kali bukan berada di tangan pihak yang memproduksi barang secara langsung, melainkan pada perusahaan-perusahaan besar (lead firms) yang mengatur desain produk, menetapkan standar, menghubungkan jaringan pemasok dan mengontrol distribusi ke pasar (Gereffi, 1994, pp. 96-100). Artinya, pertumbuhan industri tidak semata-mata dihasilkan hanya karena permintaan pasar, tetapi juga oleh kemampuan aktor dominan mengatur bagaimana komoditas diproduksi, diedarkan dan dikonsumsi. Dalam konteks </w:t>
      </w:r>
      <w:r w:rsidR="003F07AB" w:rsidRPr="00E93581">
        <w:rPr>
          <w:rFonts w:ascii="Times New Roman" w:eastAsia="Times New Roman" w:hAnsi="Times New Roman" w:cs="Times New Roman"/>
          <w:i/>
          <w:iCs/>
          <w:color w:val="000000"/>
        </w:rPr>
        <w:t>fast beauty</w:t>
      </w:r>
      <w:r w:rsidRPr="00811517">
        <w:rPr>
          <w:rFonts w:ascii="Times New Roman" w:eastAsia="Times New Roman" w:hAnsi="Times New Roman" w:cs="Times New Roman"/>
          <w:color w:val="000000"/>
        </w:rPr>
        <w:t xml:space="preserve">, pola ini terlihat dalam dominasi perusahaan kosmetik besar yang mengontrol formulasi produk, pengadaan bahan baku, kontrak produksi, serta distribusi melalui platform ritel dan e-commerce global. Berdasarkan argumen tersebut, konsumsi dalam industri kecantikan tidak </w:t>
      </w:r>
      <w:r w:rsidRPr="00811517">
        <w:rPr>
          <w:rFonts w:ascii="Times New Roman" w:eastAsia="Times New Roman" w:hAnsi="Times New Roman" w:cs="Times New Roman"/>
          <w:color w:val="000000"/>
        </w:rPr>
        <w:lastRenderedPageBreak/>
        <w:t>semata menjadi faktor pendorong produksi, melainkan hasil dari struktur industri ya. nang membentuknya.</w:t>
      </w:r>
      <w:r w:rsidR="00167903">
        <w:rPr>
          <w:rFonts w:ascii="Times New Roman" w:eastAsia="Times New Roman" w:hAnsi="Times New Roman" w:cs="Times New Roman"/>
          <w:color w:val="000000"/>
        </w:rPr>
        <w:t xml:space="preserve">   </w:t>
      </w:r>
    </w:p>
    <w:p w14:paraId="6399A0DA" w14:textId="77777777" w:rsidR="00167903" w:rsidRDefault="00811517" w:rsidP="00167903">
      <w:pPr>
        <w:spacing w:after="0"/>
        <w:ind w:left="283" w:firstLine="633"/>
        <w:jc w:val="both"/>
        <w:rPr>
          <w:rFonts w:ascii="Times New Roman" w:eastAsia="Times New Roman" w:hAnsi="Times New Roman" w:cs="Times New Roman"/>
          <w:color w:val="000000"/>
        </w:rPr>
      </w:pPr>
      <w:r w:rsidRPr="00811517">
        <w:rPr>
          <w:rFonts w:ascii="Times New Roman" w:eastAsia="Times New Roman" w:hAnsi="Times New Roman" w:cs="Times New Roman"/>
          <w:color w:val="000000"/>
        </w:rPr>
        <w:t xml:space="preserve">Selain menunjukkan adanya kontrol lead firms dalam rantai komoditas global, dalam sebuah literatur </w:t>
      </w:r>
      <w:r w:rsidR="00973F55" w:rsidRPr="00973F55">
        <w:rPr>
          <w:rFonts w:ascii="Times New Roman" w:eastAsia="Times New Roman" w:hAnsi="Times New Roman" w:cs="Times New Roman"/>
          <w:i/>
          <w:iCs/>
          <w:color w:val="000000"/>
        </w:rPr>
        <w:t>“</w:t>
      </w:r>
      <w:r w:rsidRPr="00973F55">
        <w:rPr>
          <w:rFonts w:ascii="Times New Roman" w:eastAsia="Times New Roman" w:hAnsi="Times New Roman" w:cs="Times New Roman"/>
          <w:i/>
          <w:iCs/>
          <w:color w:val="000000"/>
        </w:rPr>
        <w:t>Global Value Chains in a Post Washington Consensus World</w:t>
      </w:r>
      <w:r w:rsidR="00973F55" w:rsidRPr="00973F55">
        <w:rPr>
          <w:rFonts w:ascii="Times New Roman" w:eastAsia="Times New Roman" w:hAnsi="Times New Roman" w:cs="Times New Roman"/>
          <w:i/>
          <w:iCs/>
          <w:color w:val="000000"/>
        </w:rPr>
        <w:t>”</w:t>
      </w:r>
      <w:r w:rsidRPr="00973F55">
        <w:rPr>
          <w:rFonts w:ascii="Times New Roman" w:eastAsia="Times New Roman" w:hAnsi="Times New Roman" w:cs="Times New Roman"/>
          <w:i/>
          <w:iCs/>
          <w:color w:val="000000"/>
        </w:rPr>
        <w:t>,</w:t>
      </w:r>
      <w:r w:rsidRPr="00811517">
        <w:rPr>
          <w:rFonts w:ascii="Times New Roman" w:eastAsia="Times New Roman" w:hAnsi="Times New Roman" w:cs="Times New Roman"/>
          <w:color w:val="000000"/>
        </w:rPr>
        <w:t xml:space="preserve"> Gereffi menjelaskan bahwa struktur rantai nilai global juga ditandai oleh uneven value capture, yaitu pembagian nilai yang tidak seimbang karena kendali banyak berada di tangan lead firms (Gereffi, 2014, pp. 14-18). Dalam kondisi ini, keuntungan terbesar cenderung terkonsentrasi pada aktor yang memiliki kendali tinggi, seperti inovasi produk, branding, pemasaran dan penguasaan pasar. Sebaliknya, kegiatan seperti ekstraksi bahan baku dan proses manufaktur justru memperoleh nilai yang lebih kecil. Temuan ini berhasil menunjukkan industri </w:t>
      </w:r>
      <w:r w:rsidR="003F07AB" w:rsidRPr="00E93581">
        <w:rPr>
          <w:rFonts w:ascii="Times New Roman" w:eastAsia="Times New Roman" w:hAnsi="Times New Roman" w:cs="Times New Roman"/>
          <w:i/>
          <w:iCs/>
          <w:color w:val="000000"/>
        </w:rPr>
        <w:t>fast 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 xml:space="preserve">yang sifatnya timpang dimana perusahaan besar mendapat keuntungan lebih karena menguasai merek dan pasar, sedangkan negara produsen di </w:t>
      </w:r>
      <w:r w:rsidRPr="00E93581">
        <w:rPr>
          <w:rFonts w:ascii="Times New Roman" w:eastAsia="Times New Roman" w:hAnsi="Times New Roman" w:cs="Times New Roman"/>
          <w:i/>
          <w:iCs/>
          <w:color w:val="000000"/>
        </w:rPr>
        <w:t>Global South</w:t>
      </w:r>
      <w:r w:rsidRPr="00811517">
        <w:rPr>
          <w:rFonts w:ascii="Times New Roman" w:eastAsia="Times New Roman" w:hAnsi="Times New Roman" w:cs="Times New Roman"/>
          <w:color w:val="000000"/>
        </w:rPr>
        <w:t xml:space="preserve"> menanggung biaya produksi, risiko ketenagakerjaan, dan beban ekologis. Berdasarkan hal tersebut, </w:t>
      </w:r>
      <w:r w:rsidR="003F07AB" w:rsidRPr="00E93581">
        <w:rPr>
          <w:rFonts w:ascii="Times New Roman" w:eastAsia="Times New Roman" w:hAnsi="Times New Roman" w:cs="Times New Roman"/>
          <w:i/>
          <w:iCs/>
          <w:color w:val="000000"/>
        </w:rPr>
        <w:t>fast 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lebih tepat dipahami sebagai bagian dari sistem akumulasi global yang bertumpu pada kontrol, bukan sekadar industri yang tumbuh karena mengikuti permintaan konsumen semata.</w:t>
      </w:r>
    </w:p>
    <w:p w14:paraId="484FC880" w14:textId="77777777" w:rsidR="00167903" w:rsidRDefault="00811517" w:rsidP="00167903">
      <w:pPr>
        <w:spacing w:after="0"/>
        <w:ind w:left="283" w:firstLine="633"/>
        <w:jc w:val="both"/>
        <w:rPr>
          <w:rFonts w:ascii="Times New Roman" w:eastAsia="Times New Roman" w:hAnsi="Times New Roman" w:cs="Times New Roman"/>
          <w:color w:val="000000"/>
        </w:rPr>
      </w:pPr>
      <w:r w:rsidRPr="00811517">
        <w:rPr>
          <w:rFonts w:ascii="Times New Roman" w:eastAsia="Times New Roman" w:hAnsi="Times New Roman" w:cs="Times New Roman"/>
          <w:color w:val="000000"/>
        </w:rPr>
        <w:t xml:space="preserve">Untuk memahami </w:t>
      </w:r>
      <w:r w:rsidR="003F07AB" w:rsidRPr="00E93581">
        <w:rPr>
          <w:rFonts w:ascii="Times New Roman" w:eastAsia="Times New Roman" w:hAnsi="Times New Roman" w:cs="Times New Roman"/>
          <w:i/>
          <w:iCs/>
          <w:color w:val="000000"/>
        </w:rPr>
        <w:t>fast 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 xml:space="preserve">sebagai rezim produksi global secara lebih utuh, penting melihat bagaimana nilai didistribusikan secara timpang, tetapi juga bagaimana hubungan antaraktor dalam rantai produksi diatur. Rantai nilai global pada dasarnya tidak berjalan semata melalui mekanisme pasar, tetapi melalui berbagi bentuk tata kelola (governance) yang mengatur hubungan antara lead firms dan pemasok, dari hubungan yang relatif fleksibel sampai pola yang sangat dikendalikan oleh lead firms (Gereffi, Humphrey, &amp; Sturgeon, 2005, pp. 83-87). Hal ini menunjukkan bahwa hubungan antaraktor dalam rantai produksi tidak berlangsung secara bebas, melainkan dibentuk melalui aturan, standar dan koordinasi yang menentukan posisi masing-masing aktor. Dalam industri </w:t>
      </w:r>
      <w:r w:rsidR="003F07AB" w:rsidRPr="00E93581">
        <w:rPr>
          <w:rFonts w:ascii="Times New Roman" w:eastAsia="Times New Roman" w:hAnsi="Times New Roman" w:cs="Times New Roman"/>
          <w:i/>
          <w:iCs/>
          <w:color w:val="000000"/>
        </w:rPr>
        <w:t>fast beauty</w:t>
      </w:r>
      <w:r w:rsidRPr="00811517">
        <w:rPr>
          <w:rFonts w:ascii="Times New Roman" w:eastAsia="Times New Roman" w:hAnsi="Times New Roman" w:cs="Times New Roman"/>
          <w:color w:val="000000"/>
        </w:rPr>
        <w:t xml:space="preserve">, kondisi ini terlihat ketika lead firms menetapkan spesifikasi bahan, standar keamanan, ritme produksi hingga target distribusi yang harus diikuti oleh pemasok dan manufaktur kontrak. Ini menunjukkan bahwa keberlangsungan </w:t>
      </w:r>
      <w:r w:rsidR="003F07AB" w:rsidRPr="00E93581">
        <w:rPr>
          <w:rFonts w:ascii="Times New Roman" w:eastAsia="Times New Roman" w:hAnsi="Times New Roman" w:cs="Times New Roman"/>
          <w:i/>
          <w:iCs/>
          <w:color w:val="000000"/>
        </w:rPr>
        <w:t>fast 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 xml:space="preserve">tidak hanya bergantung pada tingginya produksi atau permintaan pasar, tetapi juga pada mekanisme kontrol yang membuat sistem terus berjalan. berdasarkan pemahaman ini,  </w:t>
      </w:r>
      <w:r w:rsidR="003F07AB" w:rsidRPr="00E93581">
        <w:rPr>
          <w:rFonts w:ascii="Times New Roman" w:eastAsia="Times New Roman" w:hAnsi="Times New Roman" w:cs="Times New Roman"/>
          <w:i/>
          <w:iCs/>
          <w:color w:val="000000"/>
        </w:rPr>
        <w:t>fast 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 xml:space="preserve">dapat dilihat sebagai rezim produksi karena ditopang oleh pola pengaturan dan kontrol yang menjadi bagian dari cara industri ini beroperasi. Ketimpangan dalam distribusi nilai rantai pasok global dapat dipahami sebagai sesuatu yang sulit dihindari dalam kapitalisme global, karena sistem ini bekerja melalui upaya memaksimalkan keuntungan dengan memanfaatkan tenaga kerja murah, sumber daya negara berkembang, pasar bebas dan deregulasi. </w:t>
      </w:r>
    </w:p>
    <w:p w14:paraId="17C92C8D" w14:textId="292695DB" w:rsidR="002D2DFF" w:rsidRDefault="00811517" w:rsidP="00167903">
      <w:pPr>
        <w:spacing w:after="0"/>
        <w:ind w:left="283" w:firstLine="633"/>
        <w:jc w:val="both"/>
        <w:rPr>
          <w:rFonts w:ascii="Times New Roman" w:eastAsia="Times New Roman" w:hAnsi="Times New Roman" w:cs="Times New Roman"/>
          <w:color w:val="000000"/>
        </w:rPr>
      </w:pPr>
      <w:r w:rsidRPr="00811517">
        <w:rPr>
          <w:rFonts w:ascii="Times New Roman" w:eastAsia="Times New Roman" w:hAnsi="Times New Roman" w:cs="Times New Roman"/>
          <w:color w:val="000000"/>
        </w:rPr>
        <w:t>Dalam praktiknya, hal ini membentuk pola di mana aktivitas bernilai tinggi tetap berpusat pada aktor dominan, sementara proses produksi yang lebih intensif sumber daya dan berisiko seara ekologis cenderung diahlikan ke wilayah dengan posisi tawar yang lebih lemah. Pola semacam ini tidak hanya mencerminkan ketimpangan ekonomi, tetapi juga menunjukkan adanya relasi ketergantungan yang terus direproduksi, di mana wilayah produksi tetap berada dalam posisi subordinat dalam rantai nilai global. Pada saat yang sama, kecenderungan pengalihan dampak lingkungan ke wilayah dengan kapasitas yang lebih terbatas memperlihatkan dimensi lain dari ketimpangan tersebut, yang dapat dilihat sebagai bentuk ecological imperialism, di mana beban ekologis tidak hanya terdistribusi secara tidak merata, tetapi sejalan dengan struktur kekuasaan dalam sistem global. Dengan demikian, ketimpangan dalam kapitalisme global tidak hanya bersifat struktural, tetapi juga memiliki konsekuensi ekologis yang menyebabkan kerentanan pada kelompok dan wilayah yang posisinya lemah terutama ketika mereka harus menaggung tekanan lingkungan yang lebih besar tanpa diimbangi kapasitas yang memadai untuk mengelolanya.</w:t>
      </w:r>
    </w:p>
    <w:p w14:paraId="70734896" w14:textId="43FB3911" w:rsidR="00811517" w:rsidRPr="00811517" w:rsidRDefault="00811517" w:rsidP="00167903">
      <w:pPr>
        <w:spacing w:after="0"/>
        <w:ind w:left="283" w:firstLine="774"/>
        <w:jc w:val="both"/>
        <w:rPr>
          <w:rFonts w:ascii="Times New Roman" w:eastAsia="Times New Roman" w:hAnsi="Times New Roman" w:cs="Times New Roman"/>
          <w:color w:val="000000"/>
        </w:rPr>
      </w:pPr>
      <w:r w:rsidRPr="00811517">
        <w:rPr>
          <w:rFonts w:ascii="Times New Roman" w:eastAsia="Times New Roman" w:hAnsi="Times New Roman" w:cs="Times New Roman"/>
          <w:color w:val="000000"/>
        </w:rPr>
        <w:t xml:space="preserve">Karakter </w:t>
      </w:r>
      <w:r w:rsidR="00E93581" w:rsidRPr="00E93581">
        <w:rPr>
          <w:rFonts w:ascii="Times New Roman" w:eastAsia="Times New Roman" w:hAnsi="Times New Roman" w:cs="Times New Roman"/>
          <w:i/>
          <w:iCs/>
          <w:color w:val="000000"/>
        </w:rPr>
        <w:t xml:space="preserve">fast </w:t>
      </w:r>
      <w:r w:rsidR="003F07AB" w:rsidRPr="00E93581">
        <w:rPr>
          <w:rFonts w:ascii="Times New Roman" w:eastAsia="Times New Roman" w:hAnsi="Times New Roman" w:cs="Times New Roman"/>
          <w:i/>
          <w:iCs/>
          <w:color w:val="000000"/>
        </w:rPr>
        <w:t>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 xml:space="preserve">sebagai rezim produksi global tidak hanya terlihat dari struktur kontrol dalam rantai pasok, tetapi juga dari skala pertumbuhan dan logika produksi yang menopang </w:t>
      </w:r>
      <w:r w:rsidRPr="00811517">
        <w:rPr>
          <w:rFonts w:ascii="Times New Roman" w:eastAsia="Times New Roman" w:hAnsi="Times New Roman" w:cs="Times New Roman"/>
          <w:color w:val="000000"/>
        </w:rPr>
        <w:lastRenderedPageBreak/>
        <w:t xml:space="preserve">industrinya. Data industri menunjukkan pasar kecantikan global mencapai US$446 miliar pada 2023 dan diproyeksikan meningkat menjadi US$590 miliar pada 2028 (Weaver, et al., 2024, p. 7). Besarnya skala ini tidak hanya menunjukkan ekspansi pasar, tetapi juga mencerminkan model produksi cepat, yang bertumbuh pada peluncuran produk berulang, percepatan inovasi formulasi, dan pembentukan kebutuhan konsumsi yang terus diperbarui. Pertumbuhan industri kecantikan yang mencapai sekitar 7 persen per tahun pada periode 2022-2024 juga didorong oleh appetite for newness, yaitu dorongan untuk terus menciptakan kebaruan sebagai pendorong pertumbuhan volume (Mckinsey, 2025, p. 12). Pola ini menunjukkan bahwa </w:t>
      </w:r>
      <w:r w:rsidR="003F07AB" w:rsidRPr="00E93581">
        <w:rPr>
          <w:rFonts w:ascii="Times New Roman" w:eastAsia="Times New Roman" w:hAnsi="Times New Roman" w:cs="Times New Roman"/>
          <w:i/>
          <w:iCs/>
          <w:color w:val="000000"/>
        </w:rPr>
        <w:t>fast 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 xml:space="preserve">memiliki logika yang menyerupai </w:t>
      </w:r>
      <w:r w:rsidRPr="00E93581">
        <w:rPr>
          <w:rFonts w:ascii="Times New Roman" w:eastAsia="Times New Roman" w:hAnsi="Times New Roman" w:cs="Times New Roman"/>
          <w:i/>
          <w:iCs/>
          <w:color w:val="000000"/>
        </w:rPr>
        <w:t>fast fashion</w:t>
      </w:r>
      <w:r w:rsidRPr="00811517">
        <w:rPr>
          <w:rFonts w:ascii="Times New Roman" w:eastAsia="Times New Roman" w:hAnsi="Times New Roman" w:cs="Times New Roman"/>
          <w:color w:val="000000"/>
        </w:rPr>
        <w:t xml:space="preserve">, tetapi dengan kompleksitas yang lebih tinggi karena bergantung pada formulasi kimia, ekstraksi material, dan konsekuensi ekologis yang lebih besar. Kompleksitas tersebut terlihat dari sekitar 142 unit kemasan produk kecantikan dan perawatan personal yang dihasilkan pada 2018, dengan lebih dari 120 miliar unit diproduksi setiap tahun oleh industri kosmetik global (Rizkovic, 2023, p. 60). Besarnya volume ini menunjukkan bahwa </w:t>
      </w:r>
      <w:r w:rsidR="003F07AB" w:rsidRPr="00E93581">
        <w:rPr>
          <w:rFonts w:ascii="Times New Roman" w:eastAsia="Times New Roman" w:hAnsi="Times New Roman" w:cs="Times New Roman"/>
          <w:i/>
          <w:iCs/>
          <w:color w:val="000000"/>
        </w:rPr>
        <w:t>fast 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berjalan melalui model produksi ber-volume tinggi yang bergantung pada perputaran material secara terus-menerus. Dalam konteks ini produksi massal bukan hanya menjaga keberlangsungan industri, tetap juga memungkinkan akumulasi keuntungan, percepatan sirkulasi komoditas, dan perluasan pasar secara berkelanjutan.</w:t>
      </w:r>
    </w:p>
    <w:p w14:paraId="11B49523" w14:textId="3DEB4977" w:rsidR="00811517" w:rsidRPr="00811517" w:rsidRDefault="00811517" w:rsidP="00167903">
      <w:pPr>
        <w:spacing w:after="0"/>
        <w:ind w:left="283" w:firstLine="720"/>
        <w:jc w:val="both"/>
        <w:rPr>
          <w:rFonts w:ascii="Times New Roman" w:eastAsia="Times New Roman" w:hAnsi="Times New Roman" w:cs="Times New Roman"/>
          <w:color w:val="000000"/>
        </w:rPr>
      </w:pPr>
      <w:r w:rsidRPr="00811517">
        <w:rPr>
          <w:rFonts w:ascii="Times New Roman" w:eastAsia="Times New Roman" w:hAnsi="Times New Roman" w:cs="Times New Roman"/>
          <w:color w:val="000000"/>
        </w:rPr>
        <w:t xml:space="preserve">Namun, </w:t>
      </w:r>
      <w:r w:rsidR="003F07AB" w:rsidRPr="00E93581">
        <w:rPr>
          <w:rFonts w:ascii="Times New Roman" w:eastAsia="Times New Roman" w:hAnsi="Times New Roman" w:cs="Times New Roman"/>
          <w:i/>
          <w:iCs/>
          <w:color w:val="000000"/>
        </w:rPr>
        <w:t>fast 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 xml:space="preserve">sebagai rezim produksi global tidak hanya berjalan melalui kontrol rantai pasok dan produksi massal, tetapi juga melalui proses pembentukan permintaan. Dalam konteks ini, platform digital, </w:t>
      </w:r>
      <w:r w:rsidRPr="004E71E7">
        <w:rPr>
          <w:rFonts w:ascii="Times New Roman" w:eastAsia="Times New Roman" w:hAnsi="Times New Roman" w:cs="Times New Roman"/>
          <w:i/>
          <w:iCs/>
          <w:color w:val="000000"/>
        </w:rPr>
        <w:t>influencer</w:t>
      </w:r>
      <w:r w:rsidRPr="00811517">
        <w:rPr>
          <w:rFonts w:ascii="Times New Roman" w:eastAsia="Times New Roman" w:hAnsi="Times New Roman" w:cs="Times New Roman"/>
          <w:color w:val="000000"/>
        </w:rPr>
        <w:t xml:space="preserve">, dan algoritma tidak cukup dipahami sekadar sebagai sarana promosi, melainkan berperan dalam mendorong dan membentuk permintaan pada skala global. Hal ini terlihat dari sosial commerce semakin menjadi bagian penting dari infrastruktur pasar kecantikan di mana 31 persen eksekutif industri menilai kanal ini sebagai core sales channel sementara 21 persen lainnya melihatnya sebagai kanal pendukung (Mckinsey, 2025, p. 74). Di saat yang sama, sekitar 69 persen konsumen di Inggris dilaporkan pernah membeli produk setelah terpapar konten di media sosial (Economics, 2024, p. 8). Dan 43 persen konsumen global melakukan pembelian produk kecantikan melalui livestream (Euromonitor, 2024, p. 4). Temuan ini menunjukkan bahwa platform digital berfungsi tidak hanya sebagai saluran distribusi, tetapi menjadi ruang juga ruang pembentukan permintaan. Pemahaman ini diperkuat oleh studi tentang </w:t>
      </w:r>
      <w:r w:rsidRPr="00973F55">
        <w:rPr>
          <w:rFonts w:ascii="Times New Roman" w:eastAsia="Times New Roman" w:hAnsi="Times New Roman" w:cs="Times New Roman"/>
          <w:i/>
          <w:iCs/>
          <w:color w:val="000000"/>
        </w:rPr>
        <w:t>TikTok Social Commerce</w:t>
      </w:r>
      <w:r w:rsidRPr="00811517">
        <w:rPr>
          <w:rFonts w:ascii="Times New Roman" w:eastAsia="Times New Roman" w:hAnsi="Times New Roman" w:cs="Times New Roman"/>
          <w:color w:val="000000"/>
        </w:rPr>
        <w:t xml:space="preserve"> yang menunjukkan bahwa interaksi melalui konten media sosial dan live streaming berkontribusi dalam mendorong kecenderungan pembelian konsumen (Poh, Hasan, &amp; Sudiyono, 2024, pp. 507-509). Hal ini jelas menunjukkan bahwa permintaan </w:t>
      </w:r>
      <w:r w:rsidR="003F07AB" w:rsidRPr="00E93581">
        <w:rPr>
          <w:rFonts w:ascii="Times New Roman" w:eastAsia="Times New Roman" w:hAnsi="Times New Roman" w:cs="Times New Roman"/>
          <w:i/>
          <w:iCs/>
          <w:color w:val="000000"/>
        </w:rPr>
        <w:t>fast 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 xml:space="preserve">tidak selalu muncul dari kebutuhan organik, tetapi sering kali dibentuk melalui sirkulasi tren, dorongan algoritmik, dan pola konsumsi impulsif yang diproduksi secara digital. </w:t>
      </w:r>
    </w:p>
    <w:p w14:paraId="5BCA7406" w14:textId="6F610432" w:rsidR="00811517" w:rsidRDefault="00811517" w:rsidP="00167903">
      <w:pPr>
        <w:spacing w:after="0"/>
        <w:ind w:left="283" w:firstLine="720"/>
        <w:jc w:val="both"/>
        <w:rPr>
          <w:rFonts w:ascii="Times New Roman" w:eastAsia="Times New Roman" w:hAnsi="Times New Roman" w:cs="Times New Roman"/>
          <w:color w:val="000000"/>
        </w:rPr>
      </w:pPr>
      <w:r w:rsidRPr="00811517">
        <w:rPr>
          <w:rFonts w:ascii="Times New Roman" w:eastAsia="Times New Roman" w:hAnsi="Times New Roman" w:cs="Times New Roman"/>
          <w:color w:val="000000"/>
        </w:rPr>
        <w:t xml:space="preserve">Dari keseluruhan pembahasan tersebut, </w:t>
      </w:r>
      <w:r w:rsidR="003F07AB" w:rsidRPr="00E93581">
        <w:rPr>
          <w:rFonts w:ascii="Times New Roman" w:eastAsia="Times New Roman" w:hAnsi="Times New Roman" w:cs="Times New Roman"/>
          <w:i/>
          <w:iCs/>
          <w:color w:val="000000"/>
        </w:rPr>
        <w:t>fast 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 xml:space="preserve">dapat dipahami sebagai suatu rezim kekuasaan dalam ekonomi politik global yang bekerja melalui hubungan antara kontrol atas rantai pasok, pemusatan keuntungan, produksi massal, dan pembentukan permintaan melalui platform digital. Dalam cara pandang ini, industri kecantikan tidak hanya berkembang karena mengikuti permintaan pasar, tetap secara aktif membentuk bagaimana produk diproduksi,  dikonsumsi, dan menghasilkan nilai pada skala global. Perspektif ini menggeser analisis dari yang sebelumnya hanya melihat </w:t>
      </w:r>
      <w:r w:rsidR="003F07AB" w:rsidRPr="00E93581">
        <w:rPr>
          <w:rFonts w:ascii="Times New Roman" w:eastAsia="Times New Roman" w:hAnsi="Times New Roman" w:cs="Times New Roman"/>
          <w:i/>
          <w:iCs/>
          <w:color w:val="000000"/>
        </w:rPr>
        <w:t>fast 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 xml:space="preserve">sebagai gejala konsumsi, menuju pemahaman industri ini juga bekerja sebagai struktur kekuasaan. Dari sini, penting untuk melihat bahwa struktur tersebut tidak hanya menghasilkan keuntungan, tetapi juga mendistribusikan biaya dan risiko secara tidak merata. Oleh karena itu, pembahasan selanjutnya akan mengkaji bagaimana </w:t>
      </w:r>
      <w:r w:rsidR="003F07AB" w:rsidRPr="00E93581">
        <w:rPr>
          <w:rFonts w:ascii="Times New Roman" w:eastAsia="Times New Roman" w:hAnsi="Times New Roman" w:cs="Times New Roman"/>
          <w:i/>
          <w:iCs/>
          <w:color w:val="000000"/>
        </w:rPr>
        <w:t>fast 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berkontribusi terhadap distribusi risiko ekologis dalam rantai pasok global.</w:t>
      </w:r>
    </w:p>
    <w:p w14:paraId="19DE8F2D" w14:textId="77777777" w:rsidR="00811517" w:rsidRDefault="00811517" w:rsidP="00811517">
      <w:pPr>
        <w:spacing w:after="0"/>
        <w:ind w:left="357" w:firstLine="720"/>
        <w:jc w:val="both"/>
        <w:rPr>
          <w:rFonts w:ascii="Times New Roman" w:eastAsia="Times New Roman" w:hAnsi="Times New Roman" w:cs="Times New Roman"/>
          <w:color w:val="000000"/>
        </w:rPr>
      </w:pPr>
    </w:p>
    <w:p w14:paraId="32D8A542" w14:textId="06DD45E3" w:rsidR="00811517" w:rsidRDefault="003F07AB" w:rsidP="00811517">
      <w:pPr>
        <w:numPr>
          <w:ilvl w:val="0"/>
          <w:numId w:val="1"/>
        </w:numPr>
        <w:pBdr>
          <w:top w:val="nil"/>
          <w:left w:val="nil"/>
          <w:bottom w:val="nil"/>
          <w:right w:val="nil"/>
          <w:between w:val="nil"/>
        </w:pBdr>
        <w:spacing w:after="0"/>
        <w:ind w:left="284" w:hanging="284"/>
        <w:jc w:val="both"/>
        <w:rPr>
          <w:rFonts w:ascii="Times New Roman" w:eastAsia="Times New Roman" w:hAnsi="Times New Roman" w:cs="Times New Roman"/>
          <w:b/>
          <w:color w:val="000000"/>
        </w:rPr>
      </w:pPr>
      <w:r w:rsidRPr="00E93581">
        <w:rPr>
          <w:rFonts w:ascii="Times New Roman" w:eastAsia="Times New Roman" w:hAnsi="Times New Roman" w:cs="Times New Roman"/>
          <w:b/>
          <w:i/>
          <w:iCs/>
          <w:color w:val="000000"/>
        </w:rPr>
        <w:t>Fast beauty</w:t>
      </w:r>
      <w:r>
        <w:rPr>
          <w:rFonts w:ascii="Times New Roman" w:eastAsia="Times New Roman" w:hAnsi="Times New Roman" w:cs="Times New Roman"/>
          <w:b/>
          <w:color w:val="000000"/>
        </w:rPr>
        <w:t xml:space="preserve"> </w:t>
      </w:r>
      <w:r w:rsidR="00811517" w:rsidRPr="00811517">
        <w:rPr>
          <w:rFonts w:ascii="Times New Roman" w:eastAsia="Times New Roman" w:hAnsi="Times New Roman" w:cs="Times New Roman"/>
          <w:b/>
          <w:color w:val="000000"/>
        </w:rPr>
        <w:t>sebagai Rezim Produksi Global</w:t>
      </w:r>
      <w:r w:rsidR="00811517" w:rsidRPr="00811517">
        <w:t xml:space="preserve"> </w:t>
      </w:r>
      <w:r w:rsidR="00811517" w:rsidRPr="00811517">
        <w:rPr>
          <w:rFonts w:ascii="Times New Roman" w:eastAsia="Times New Roman" w:hAnsi="Times New Roman" w:cs="Times New Roman"/>
          <w:b/>
          <w:color w:val="000000"/>
        </w:rPr>
        <w:t>Distribusi Risiko Ekologis dalam Rantai Pasok Kosmetik: Dari Eksternalitas Lingkungan ke Ketimpangan Struktural Global</w:t>
      </w:r>
    </w:p>
    <w:p w14:paraId="7F31200F" w14:textId="270ABFB0" w:rsidR="00811517" w:rsidRPr="00811517" w:rsidRDefault="00811517" w:rsidP="00167903">
      <w:pPr>
        <w:spacing w:after="0"/>
        <w:ind w:left="283"/>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b/>
      </w:r>
      <w:r w:rsidRPr="00811517">
        <w:rPr>
          <w:rFonts w:ascii="Times New Roman" w:eastAsia="Times New Roman" w:hAnsi="Times New Roman" w:cs="Times New Roman"/>
          <w:color w:val="000000"/>
        </w:rPr>
        <w:t xml:space="preserve">Berbeda dari pendekatan keberlanjutan industri yang biasanya melihat dampak lingkungan sebagai masalah efisiensi dan tanggung jawab perusahaan, subbab ini melihatnya dari sudut pandang yang berbeda. Di sini, risiko ekologis dipahami sebagai bagian dari cara industri global bekerja, bukan sekadar dampak sampingan. Artinya, kerusakan lingkungan bukan sesuatu yang terjadi di luar proses produksi, tetapi sudah melekat dalam bagaimana rantai pasok </w:t>
      </w:r>
      <w:r w:rsidR="003F07AB" w:rsidRPr="00E93581">
        <w:rPr>
          <w:rFonts w:ascii="Times New Roman" w:eastAsia="Times New Roman" w:hAnsi="Times New Roman" w:cs="Times New Roman"/>
          <w:i/>
          <w:iCs/>
          <w:color w:val="000000"/>
        </w:rPr>
        <w:t xml:space="preserve">fast beauty </w:t>
      </w:r>
      <w:r w:rsidRPr="00811517">
        <w:rPr>
          <w:rFonts w:ascii="Times New Roman" w:eastAsia="Times New Roman" w:hAnsi="Times New Roman" w:cs="Times New Roman"/>
          <w:color w:val="000000"/>
        </w:rPr>
        <w:t xml:space="preserve">diatur. Produksi tersebar di berbagai negara, terutama antara </w:t>
      </w:r>
      <w:r w:rsidRPr="00973F55">
        <w:rPr>
          <w:rFonts w:ascii="Times New Roman" w:eastAsia="Times New Roman" w:hAnsi="Times New Roman" w:cs="Times New Roman"/>
          <w:i/>
          <w:iCs/>
          <w:color w:val="000000"/>
        </w:rPr>
        <w:t>Global North</w:t>
      </w:r>
      <w:r w:rsidRPr="00811517">
        <w:rPr>
          <w:rFonts w:ascii="Times New Roman" w:eastAsia="Times New Roman" w:hAnsi="Times New Roman" w:cs="Times New Roman"/>
          <w:color w:val="000000"/>
        </w:rPr>
        <w:t xml:space="preserve"> dan </w:t>
      </w:r>
      <w:r w:rsidRPr="00973F55">
        <w:rPr>
          <w:rFonts w:ascii="Times New Roman" w:eastAsia="Times New Roman" w:hAnsi="Times New Roman" w:cs="Times New Roman"/>
          <w:i/>
          <w:iCs/>
          <w:color w:val="000000"/>
        </w:rPr>
        <w:t>Global South</w:t>
      </w:r>
      <w:r w:rsidRPr="00811517">
        <w:rPr>
          <w:rFonts w:ascii="Times New Roman" w:eastAsia="Times New Roman" w:hAnsi="Times New Roman" w:cs="Times New Roman"/>
          <w:color w:val="000000"/>
        </w:rPr>
        <w:t xml:space="preserve">, membuat dampak lingkungan menjadi timpang. Dengan menggunakan kerangka GVC dari Gereffi dan Sturgeon, risiko ekologis bisa dilihat sebagai sesuatu yang mengikuti pola kekuasaan dalam rantai pasok. Perusahaan besar di </w:t>
      </w:r>
      <w:r w:rsidRPr="00E93581">
        <w:rPr>
          <w:rFonts w:ascii="Times New Roman" w:eastAsia="Times New Roman" w:hAnsi="Times New Roman" w:cs="Times New Roman"/>
          <w:i/>
          <w:iCs/>
          <w:color w:val="000000"/>
        </w:rPr>
        <w:t>Global North</w:t>
      </w:r>
      <w:r w:rsidRPr="00811517">
        <w:rPr>
          <w:rFonts w:ascii="Times New Roman" w:eastAsia="Times New Roman" w:hAnsi="Times New Roman" w:cs="Times New Roman"/>
          <w:color w:val="000000"/>
        </w:rPr>
        <w:t xml:space="preserve"> tetap memegang kontrol atas desain, branding, dan keuntungan, sementara </w:t>
      </w:r>
      <w:r w:rsidRPr="00E93581">
        <w:rPr>
          <w:rFonts w:ascii="Times New Roman" w:eastAsia="Times New Roman" w:hAnsi="Times New Roman" w:cs="Times New Roman"/>
          <w:i/>
          <w:iCs/>
          <w:color w:val="000000"/>
        </w:rPr>
        <w:t>Global South</w:t>
      </w:r>
      <w:r w:rsidRPr="00811517">
        <w:rPr>
          <w:rFonts w:ascii="Times New Roman" w:eastAsia="Times New Roman" w:hAnsi="Times New Roman" w:cs="Times New Roman"/>
          <w:color w:val="000000"/>
        </w:rPr>
        <w:t xml:space="preserve"> hanya merasakan dampak lingkungan dari kegiatan ekstraksi raw material, dan limbah dibuang. Dalam kerangka GVC, kondisi ini terjadi karena hubungan antara perusahaan besar dan pemasok yang tidak seimbang. Pemasok di negara berkembang harus mengikuti standar dan tuntutan biaya yang ditetapkan oleh lead firms. Akibatnya, keputusan produksi sering diarahkan pada efisiensi biaya, yang tentunya berdampak pada meningkatnya tekanan terhadap lingkungan karena murah dan cepat (Gereffi, Humphrey, &amp; Sturgeon, 2005, pp. 84-88). Kondisi ini pada akhirnya yang menyebabkan praktik seperti eksploitasi sumber daya, penggunaan bahan murah dan produksi di wilayah dengan regulasi lingkungan lemah terjadi. Dengan kata lain, risiko ekologis cenderung mengikuti siapa yang punya kekuasaan dalam rantai pasok.</w:t>
      </w:r>
    </w:p>
    <w:p w14:paraId="1AA7E7AC" w14:textId="5F177536" w:rsidR="00811517" w:rsidRPr="00811517" w:rsidRDefault="00811517" w:rsidP="00167903">
      <w:pPr>
        <w:spacing w:after="0"/>
        <w:ind w:left="283" w:firstLine="720"/>
        <w:jc w:val="both"/>
        <w:rPr>
          <w:rFonts w:ascii="Times New Roman" w:eastAsia="Times New Roman" w:hAnsi="Times New Roman" w:cs="Times New Roman"/>
          <w:color w:val="000000"/>
        </w:rPr>
      </w:pPr>
      <w:r w:rsidRPr="00811517">
        <w:rPr>
          <w:rFonts w:ascii="Times New Roman" w:eastAsia="Times New Roman" w:hAnsi="Times New Roman" w:cs="Times New Roman"/>
          <w:color w:val="000000"/>
        </w:rPr>
        <w:t xml:space="preserve">Pada level produksi, industri </w:t>
      </w:r>
      <w:r w:rsidR="003F07AB" w:rsidRPr="00E93581">
        <w:rPr>
          <w:rFonts w:ascii="Times New Roman" w:eastAsia="Times New Roman" w:hAnsi="Times New Roman" w:cs="Times New Roman"/>
          <w:i/>
          <w:iCs/>
          <w:color w:val="000000"/>
        </w:rPr>
        <w:t>fast 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 xml:space="preserve">meghasilkan tekanan ekologis melalui penggunaan bahan baku intensif, konsumsi energi, emisi, serta limbah material. Dalam tulisannya Yılmaz menjelaskan bahwa industri kosmetik memiliki kontribusi yang signifikan terhadap peningkatan limbah plastik, polusi mikroplastik, serta tingginya konsumsi air. Hal ini terutama dipicu oleh pengunaan produk sekali pakai, kemasan yang berlapis, dan bahan sintetis yang sulit terurai (Yılmaz, 2025, pp. 107-110).  Masalah ini menunjukkan vahwa risiko ekologis tidak berada di luar sistem produksi, tetapi melekat dalam model bisnis yang bergantung pada volume, kecepatan inovasi, dan siklus konsumsi yang sikat. Fenomena ini semakin terlihat nyata dalam skala global. UNEP mencatat bahwa dunia menghasilkan lebih dari 400 juta ton sampah plastik setiap tahun, dengan kurang dari 10 persen yang berhasil didaur ulang secara efektif (UNEP, 2023). Produk kosmetik juga menjadi sumber mikroplastik primer melalui microbeads, glitter sintetis, dan residu polimer yang mengalir ke sistem air dan ekosistem laut. Risiko yang dihasilkan tidak hanya berhenti pada tahap konsumsi, tetapi sebagai beban ekologis jangka panjang. </w:t>
      </w:r>
    </w:p>
    <w:p w14:paraId="366F6DA7" w14:textId="6E8DF82D" w:rsidR="00811517" w:rsidRPr="00811517" w:rsidRDefault="00811517" w:rsidP="00167903">
      <w:pPr>
        <w:spacing w:after="0"/>
        <w:ind w:left="283" w:firstLine="720"/>
        <w:jc w:val="both"/>
        <w:rPr>
          <w:rFonts w:ascii="Times New Roman" w:eastAsia="Times New Roman" w:hAnsi="Times New Roman" w:cs="Times New Roman"/>
          <w:color w:val="000000"/>
        </w:rPr>
      </w:pPr>
      <w:r w:rsidRPr="00811517">
        <w:rPr>
          <w:rFonts w:ascii="Times New Roman" w:eastAsia="Times New Roman" w:hAnsi="Times New Roman" w:cs="Times New Roman"/>
          <w:color w:val="000000"/>
        </w:rPr>
        <w:t xml:space="preserve">Dalam perspektif Barry Buzan, dinamika tersebut dapat dipahami melalui </w:t>
      </w:r>
      <w:r w:rsidRPr="00973F55">
        <w:rPr>
          <w:rFonts w:ascii="Times New Roman" w:eastAsia="Times New Roman" w:hAnsi="Times New Roman" w:cs="Times New Roman"/>
          <w:i/>
          <w:iCs/>
          <w:color w:val="000000"/>
        </w:rPr>
        <w:t>environmental security</w:t>
      </w:r>
      <w:r w:rsidRPr="00811517">
        <w:rPr>
          <w:rFonts w:ascii="Times New Roman" w:eastAsia="Times New Roman" w:hAnsi="Times New Roman" w:cs="Times New Roman"/>
          <w:color w:val="000000"/>
        </w:rPr>
        <w:t xml:space="preserve">, yakni ketika degradasi lingkungan tidak lagi hanya dipahami sebagai isu ekologis, tetapi sebagai ancaman terhadap stabilitas sosial, keberlangsungan sumber daya, dan keamanan manusia (Buzan, Wæver, &amp; Wilde, 1998, pp. 71-75). Melalui pemahaman ini, dapat dilihat bahwa limba dan polusi hasil inudstri </w:t>
      </w:r>
      <w:r w:rsidR="003F07AB" w:rsidRPr="00E93581">
        <w:rPr>
          <w:rFonts w:ascii="Times New Roman" w:eastAsia="Times New Roman" w:hAnsi="Times New Roman" w:cs="Times New Roman"/>
          <w:i/>
          <w:iCs/>
          <w:color w:val="000000"/>
        </w:rPr>
        <w:t>fast 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 xml:space="preserve">bukan tentang manajemen sampah, tetapi masalah keamanan lingkungan karena dampak yang dihasilkan mampu memperngaruhi akses air bersih, kesehatan masyarakat, dan keberlanjutan ekosistem. Dengan demikian, eksternalitas lingkungan dalam </w:t>
      </w:r>
      <w:r w:rsidR="003F07AB" w:rsidRPr="00E93581">
        <w:rPr>
          <w:rFonts w:ascii="Times New Roman" w:eastAsia="Times New Roman" w:hAnsi="Times New Roman" w:cs="Times New Roman"/>
          <w:i/>
          <w:iCs/>
          <w:color w:val="000000"/>
        </w:rPr>
        <w:t>fast 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sesungguhnya adalah bentuk cost shifting, yaitu pengahlian biaya ekologis dari perusahaan kepada masyarakat, ekosistem, dan negara produsen bahan baku. Keuntungan akan tetap terkonsetrasi pada aktor dominan dalam rantai produksi, sementara kerusakan yang dihasilkan dari produksi ditanggung oleh wilayah-wilayah yang posisinya lebih rentan.</w:t>
      </w:r>
    </w:p>
    <w:p w14:paraId="6BCE7409" w14:textId="77777777" w:rsidR="00811517" w:rsidRPr="00811517" w:rsidRDefault="00811517" w:rsidP="00167903">
      <w:pPr>
        <w:spacing w:after="0"/>
        <w:ind w:left="283" w:firstLine="720"/>
        <w:jc w:val="both"/>
        <w:rPr>
          <w:rFonts w:ascii="Times New Roman" w:eastAsia="Times New Roman" w:hAnsi="Times New Roman" w:cs="Times New Roman"/>
          <w:color w:val="000000"/>
        </w:rPr>
      </w:pPr>
      <w:r w:rsidRPr="00811517">
        <w:rPr>
          <w:rFonts w:ascii="Times New Roman" w:eastAsia="Times New Roman" w:hAnsi="Times New Roman" w:cs="Times New Roman"/>
          <w:color w:val="000000"/>
        </w:rPr>
        <w:t xml:space="preserve">Distribusi timpang ini terlihat jelas pada ekstraksi raw material, terutama palm oil yang banyak digunakan dalam industri kosmetik. Dalam tulisannya Mutsaers menunjukkan bahwa ekspansi kelapa sawit tidak sekadar berdampak pada peningkatan produksi komoditas, tetapi juga memicu perubahan ekologis yang signifikan, terutama melalui ahli fungsi lahan dan pembukaan hutan dalam skala besar. Proses ini berkontribusi pada hilangnya biodiversitas dan perubahan lanskap lingkungan, khususnya negara produsen seperti Indonesia dan Malaysia. Dalam konteks ini, </w:t>
      </w:r>
      <w:r w:rsidRPr="00811517">
        <w:rPr>
          <w:rFonts w:ascii="Times New Roman" w:eastAsia="Times New Roman" w:hAnsi="Times New Roman" w:cs="Times New Roman"/>
          <w:color w:val="000000"/>
        </w:rPr>
        <w:lastRenderedPageBreak/>
        <w:t>tekanan ekologis yang muncul tidak dapat dipisahkan dari kebutuhan produksi global yang terus meningkat, sehingga wilayah produsen menjadi lokasi utama penyerapan dampak lingkungan (Mutsaers, 2019, pp. 78-82). Namun, masalah utama bukan sekadar adanya dampak ekologis, melainkan bagaimana dampak tersebut terdistribusi secara tidak setara. Negra-negara penghasil raw material  menanggung biaya deforestasi, degradasi tanah, konflik agraria, dan tekanan sosial-ekologis, sementara nilai tambah tertinggi justru diakumulasi pada tahap formulasi, branding dan distribusi global yang dikuasai oleh perusahaan besar utamanya perusahaan multinasional.</w:t>
      </w:r>
    </w:p>
    <w:p w14:paraId="6A466B56" w14:textId="77777777" w:rsidR="00811517" w:rsidRPr="00811517" w:rsidRDefault="00811517" w:rsidP="00167903">
      <w:pPr>
        <w:spacing w:after="0"/>
        <w:ind w:left="283" w:firstLine="720"/>
        <w:jc w:val="both"/>
        <w:rPr>
          <w:rFonts w:ascii="Times New Roman" w:eastAsia="Times New Roman" w:hAnsi="Times New Roman" w:cs="Times New Roman"/>
          <w:color w:val="000000"/>
        </w:rPr>
      </w:pPr>
      <w:r w:rsidRPr="00811517">
        <w:rPr>
          <w:rFonts w:ascii="Times New Roman" w:eastAsia="Times New Roman" w:hAnsi="Times New Roman" w:cs="Times New Roman"/>
          <w:color w:val="000000"/>
        </w:rPr>
        <w:t xml:space="preserve">Pola ini sejalan dengan logika GVC di mana peningkatan nilai ekonomi tidak selalu diikuti dengan peningkatan kesejahteraan atau pembagian risiko yang lebih adil. Dalam banyak kasus, wilayah pemasok justru mengalami egological downgrading, yakni ketika integrasi ke rantai pasok global meningkatkan tekanan lingkungan tanpa diikuti distribusi manfaat yang proposional. Laporan FAO menunjukkan bahwa sebagaian besar deforestasi global didorong oleg ekspansi pertanian, yang mencapai hampir 90 persen dari total kehilangan hutan (FAO, 22, p. xv). Temuan ini tidak berdiri sendiri, karena ekspansi tersebut banyak terjadi di wilayah tropis dan berkaitan dengan produksi komoditas yang terhubung dengan pasar global. Dalam konteks ini, kerusakan lingkungan di wilayah produksi tidak dapat dipisahkan dari permintaan dalam sistem ekonomi global. Kesadaran terhadap masalah ini sebenarnya sudah muncul di tingkat global. Dalam Kunming-Montreal Global Biodiversity Framework menegaskan bahwa pola produksi dan konsumsi yang tidak berkelanjutan merupakan penyebab utama krisis biodiversitas (UNEP, 2022). Selain itu, UNCTAD juga menunjukkan bahwa sistem perdagangan global dapat memindahkan beban lingkungan ke negara berkembang melalui rantai pasok global (UNEP, 2023). </w:t>
      </w:r>
    </w:p>
    <w:p w14:paraId="10A81219" w14:textId="15CB090B" w:rsidR="00811517" w:rsidRDefault="00811517" w:rsidP="00167903">
      <w:pPr>
        <w:spacing w:after="0"/>
        <w:ind w:left="283" w:firstLine="720"/>
        <w:jc w:val="both"/>
        <w:rPr>
          <w:rFonts w:ascii="Times New Roman" w:eastAsia="Times New Roman" w:hAnsi="Times New Roman" w:cs="Times New Roman"/>
          <w:color w:val="000000"/>
        </w:rPr>
      </w:pPr>
      <w:r w:rsidRPr="00811517">
        <w:rPr>
          <w:rFonts w:ascii="Times New Roman" w:eastAsia="Times New Roman" w:hAnsi="Times New Roman" w:cs="Times New Roman"/>
          <w:color w:val="000000"/>
        </w:rPr>
        <w:t xml:space="preserve">Namun meskipun sudah ada pengakuan di tingkat global mengenai pentingnya mengatasi kerusakan lingkungan, dalam praktiknya distribusi risiko ekologis masih jauh dari kata merata. Negara berkembang sering menjadi lokasi utama ekstraksi bahan baku dan proses produksi, sehingga harus menaggung dampak langsung seperti degradasi lingkungan, pencemaran, dan tekanan terhadap sumber daya alam. Di sisi lain, negara maju dan perusahaan besar lebih banyak berperan dalam tahap akhir, seperti merancang produk, membangun branding, dan menjualnya ke pasar yang justru menghasilkan nilai ekonomi yang tinggi. Dalam perspektif </w:t>
      </w:r>
      <w:r w:rsidRPr="00973F55">
        <w:rPr>
          <w:rFonts w:ascii="Times New Roman" w:eastAsia="Times New Roman" w:hAnsi="Times New Roman" w:cs="Times New Roman"/>
          <w:i/>
          <w:iCs/>
          <w:color w:val="000000"/>
        </w:rPr>
        <w:t>environmental security</w:t>
      </w:r>
      <w:r w:rsidRPr="00811517">
        <w:rPr>
          <w:rFonts w:ascii="Times New Roman" w:eastAsia="Times New Roman" w:hAnsi="Times New Roman" w:cs="Times New Roman"/>
          <w:color w:val="000000"/>
        </w:rPr>
        <w:t xml:space="preserve"> dari Buzan, kondisi ini tidak hanya berdampak lingkungan, tetapi juga berpotensi mengancam keamanan manusia, seperti akses terhadap air bersih, kesehatan, dan keberlanjutan sumber daya (Buzan, Wæver, &amp; Wilde, 1998, pp. 71-75). Artinya, dampak ekologis yang dihasilkan dari </w:t>
      </w:r>
      <w:r w:rsidR="003F07AB" w:rsidRPr="00E93581">
        <w:rPr>
          <w:rFonts w:ascii="Times New Roman" w:eastAsia="Times New Roman" w:hAnsi="Times New Roman" w:cs="Times New Roman"/>
          <w:i/>
          <w:iCs/>
          <w:color w:val="000000"/>
        </w:rPr>
        <w:t>fast beauty</w:t>
      </w:r>
      <w:r w:rsidR="003F07AB">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 xml:space="preserve">memiliki konsekuensi yang lebih luas dari sekadar isu lingkungan. Dengan demikian, risiko ekologis dalam rantai pasok kosmetik tidak dapat dipahami hanya sebagai eksternalitas semata. Risiko tersebut merupakan bagian dari struktur produksi global yang cenderung memindahkan beban lingkungan ke wilayah periferi, sementara keuntungan ekonomi lebih banyak dinikmati oleh negara maju dan perusahaan besar. Oleh karena itu, distribusi risiko ekologis dalam industri kosmetik lebih tepat dipahami sebagai bentuk ketimpangan struktural global. </w:t>
      </w:r>
      <w:r w:rsidR="00167903">
        <w:rPr>
          <w:rFonts w:ascii="Times New Roman" w:eastAsia="Times New Roman" w:hAnsi="Times New Roman" w:cs="Times New Roman"/>
          <w:color w:val="000000"/>
        </w:rPr>
        <w:t xml:space="preserve"> </w:t>
      </w:r>
      <w:r w:rsidRPr="00811517">
        <w:rPr>
          <w:rFonts w:ascii="Times New Roman" w:eastAsia="Times New Roman" w:hAnsi="Times New Roman" w:cs="Times New Roman"/>
          <w:color w:val="000000"/>
        </w:rPr>
        <w:t>Namun, ketimpangan ini tidak selalu terlihat secara langsung. Dalam praktiknya, industri kosmetik global justru menampilkan citra yang seolah-olah bertanggung jawab terhadap lingkungan. Sistem produksi yang menghasilkan tekanan ekologis besar tetap dapat diterima, bahkan didukung oleh konsumen global, karena dibentuk melalui narasi keberlanjutan yang dikonstruksi secara strategis. Oleh karena itu, penting untuk melihat bagaimana narasi keberlanjutan diproduksi dan digunakan dalam industri ini.</w:t>
      </w:r>
    </w:p>
    <w:p w14:paraId="19931F56" w14:textId="77777777" w:rsidR="00811517" w:rsidRDefault="00811517" w:rsidP="00811517">
      <w:pPr>
        <w:spacing w:after="0"/>
        <w:ind w:firstLine="720"/>
        <w:jc w:val="both"/>
        <w:rPr>
          <w:rFonts w:ascii="Times New Roman" w:eastAsia="Times New Roman" w:hAnsi="Times New Roman" w:cs="Times New Roman"/>
          <w:color w:val="000000"/>
        </w:rPr>
      </w:pPr>
    </w:p>
    <w:p w14:paraId="3E35898A" w14:textId="72A0EDC9" w:rsidR="00811517" w:rsidRDefault="00811517" w:rsidP="00811517">
      <w:pPr>
        <w:numPr>
          <w:ilvl w:val="0"/>
          <w:numId w:val="1"/>
        </w:numPr>
        <w:pBdr>
          <w:top w:val="nil"/>
          <w:left w:val="nil"/>
          <w:bottom w:val="nil"/>
          <w:right w:val="nil"/>
          <w:between w:val="nil"/>
        </w:pBdr>
        <w:spacing w:after="0"/>
        <w:ind w:left="284" w:hanging="284"/>
        <w:jc w:val="both"/>
        <w:rPr>
          <w:rFonts w:ascii="Times New Roman" w:eastAsia="Times New Roman" w:hAnsi="Times New Roman" w:cs="Times New Roman"/>
          <w:b/>
          <w:color w:val="000000"/>
        </w:rPr>
      </w:pPr>
      <w:r w:rsidRPr="00811517">
        <w:rPr>
          <w:rFonts w:ascii="Times New Roman" w:eastAsia="Times New Roman" w:hAnsi="Times New Roman" w:cs="Times New Roman"/>
          <w:b/>
          <w:color w:val="000000"/>
        </w:rPr>
        <w:t xml:space="preserve">Hegemoni Keberlanjutan dalam Industri Kosmetik: </w:t>
      </w:r>
      <w:r w:rsidRPr="004E71E7">
        <w:rPr>
          <w:rFonts w:ascii="Times New Roman" w:eastAsia="Times New Roman" w:hAnsi="Times New Roman" w:cs="Times New Roman"/>
          <w:b/>
          <w:i/>
          <w:iCs/>
          <w:color w:val="000000"/>
        </w:rPr>
        <w:t>Greenwashing</w:t>
      </w:r>
      <w:r w:rsidRPr="00811517">
        <w:rPr>
          <w:rFonts w:ascii="Times New Roman" w:eastAsia="Times New Roman" w:hAnsi="Times New Roman" w:cs="Times New Roman"/>
          <w:b/>
          <w:color w:val="000000"/>
        </w:rPr>
        <w:t xml:space="preserve"> Sebagai Strategi Legitimasi Global</w:t>
      </w:r>
    </w:p>
    <w:p w14:paraId="548110CC" w14:textId="77777777" w:rsidR="00811517" w:rsidRPr="00811517" w:rsidRDefault="00811517" w:rsidP="00167903">
      <w:pPr>
        <w:spacing w:after="0"/>
        <w:ind w:left="283" w:firstLine="720"/>
        <w:jc w:val="both"/>
        <w:rPr>
          <w:rFonts w:ascii="Times New Roman" w:eastAsia="Times New Roman" w:hAnsi="Times New Roman" w:cs="Times New Roman"/>
          <w:color w:val="000000"/>
        </w:rPr>
      </w:pPr>
      <w:r w:rsidRPr="00811517">
        <w:rPr>
          <w:rFonts w:ascii="Times New Roman" w:eastAsia="Times New Roman" w:hAnsi="Times New Roman" w:cs="Times New Roman"/>
          <w:color w:val="000000"/>
        </w:rPr>
        <w:t xml:space="preserve">Berangkat dari ketimpangan struktural dalam distribusi risiko ekologis dibahas sebelumnya, subbab ini melihat bahwa isu utama tidak hanya terletak pada bagaimana kerusakan lingkungan terjadi, tetapi juga bagaimana kerusakan tersebut “disamarkan” dan dilegitimasi dalam sistem </w:t>
      </w:r>
      <w:r w:rsidRPr="00811517">
        <w:rPr>
          <w:rFonts w:ascii="Times New Roman" w:eastAsia="Times New Roman" w:hAnsi="Times New Roman" w:cs="Times New Roman"/>
          <w:color w:val="000000"/>
        </w:rPr>
        <w:lastRenderedPageBreak/>
        <w:t>global. Jika pada subbab sebelumnya risiko ekologis dipahami sebagai bagian dari struktur produksi, maka pada bagian ini fokus bergeser pada bagaimana struktur tersebut dipertahankan melalui produksi narasi keberlanjutan. Berbeda dari pendektan yang melihat keberlanjutan sebagai solusi atas masalah lingkungan, subbab ini memanding keberlanjutan sebagai bagian dari dinamika kekuasaan dalam sistem global. Dalam konteks industri kosmetik, keberlanjutan tidak hanya hadir sebagai nilai normatif, tetapi juga berberap sebagai strategi untuk mempertahankan legitimasi di tengah semakin kuatnya kritik terhadap dampak ekologis yang dihasilkan industri ini.</w:t>
      </w:r>
    </w:p>
    <w:p w14:paraId="766E5559" w14:textId="77777777" w:rsidR="00811517" w:rsidRPr="00811517" w:rsidRDefault="00811517" w:rsidP="00167903">
      <w:pPr>
        <w:spacing w:after="0"/>
        <w:ind w:left="283" w:firstLine="720"/>
        <w:jc w:val="both"/>
        <w:rPr>
          <w:rFonts w:ascii="Times New Roman" w:eastAsia="Times New Roman" w:hAnsi="Times New Roman" w:cs="Times New Roman"/>
          <w:color w:val="000000"/>
        </w:rPr>
      </w:pPr>
      <w:r w:rsidRPr="00811517">
        <w:rPr>
          <w:rFonts w:ascii="Times New Roman" w:eastAsia="Times New Roman" w:hAnsi="Times New Roman" w:cs="Times New Roman"/>
          <w:color w:val="000000"/>
        </w:rPr>
        <w:t xml:space="preserve">Industri kosmetik global tidak sekadar menghasilkan produk, tetapi juga memproduksi makna. Narasi seperti eco-friendly, green beauty, dan sustainable ingredients dibangun untuk menciptakan kesan bahwa perusahaan telah berahli ke praktik yang lebih berkelanjutan. Faktanya, dalam banyak kasus, perubahan tersebut tidak menyentuh sistem utama rantai pasok yang tetap bergantung pada ekstraksi sumber daya dalam skala besar. Fenomena ini dapat dipahami melalui </w:t>
      </w:r>
      <w:r w:rsidRPr="004E71E7">
        <w:rPr>
          <w:rFonts w:ascii="Times New Roman" w:eastAsia="Times New Roman" w:hAnsi="Times New Roman" w:cs="Times New Roman"/>
          <w:i/>
          <w:iCs/>
          <w:color w:val="000000"/>
        </w:rPr>
        <w:t>greenwashing</w:t>
      </w:r>
      <w:r w:rsidRPr="00811517">
        <w:rPr>
          <w:rFonts w:ascii="Times New Roman" w:eastAsia="Times New Roman" w:hAnsi="Times New Roman" w:cs="Times New Roman"/>
          <w:color w:val="000000"/>
        </w:rPr>
        <w:t xml:space="preserve">, yaitu praktik ketika perusahaan mengkonstruksi klain lingkungan yang tidak sepenuhnya sejalan dengan praktik produksinya, tetapi efektif membentuk persepsi positif di pasar. (Dahl, 2010, p. A247). Praktik ini semakin berkembang seiring dengan meningkatnya permintaan konsumen terhadap produk yang dianggap ramah lingkungan. Dalam skala yang lebih luas, praktik </w:t>
      </w:r>
      <w:r w:rsidRPr="004E71E7">
        <w:rPr>
          <w:rFonts w:ascii="Times New Roman" w:eastAsia="Times New Roman" w:hAnsi="Times New Roman" w:cs="Times New Roman"/>
          <w:i/>
          <w:iCs/>
          <w:color w:val="000000"/>
        </w:rPr>
        <w:t>greenwashing</w:t>
      </w:r>
      <w:r w:rsidRPr="00811517">
        <w:rPr>
          <w:rFonts w:ascii="Times New Roman" w:eastAsia="Times New Roman" w:hAnsi="Times New Roman" w:cs="Times New Roman"/>
          <w:color w:val="000000"/>
        </w:rPr>
        <w:t xml:space="preserve"> dapat dipahami sebagai fenomena yang semakin meluas dalam industri global. Hal ini menunjukkan bahwa keberlanjutan telah berubah menjadi standar simbolik dalam pasar global, dan tidak mencerminkan praktik produksi yang sesungguhnya.</w:t>
      </w:r>
    </w:p>
    <w:p w14:paraId="01CD1F1D" w14:textId="77777777" w:rsidR="00811517" w:rsidRPr="00811517" w:rsidRDefault="00811517" w:rsidP="00167903">
      <w:pPr>
        <w:spacing w:after="0"/>
        <w:ind w:left="283" w:firstLine="720"/>
        <w:jc w:val="both"/>
        <w:rPr>
          <w:rFonts w:ascii="Times New Roman" w:eastAsia="Times New Roman" w:hAnsi="Times New Roman" w:cs="Times New Roman"/>
          <w:color w:val="000000"/>
        </w:rPr>
      </w:pPr>
      <w:r w:rsidRPr="004E71E7">
        <w:rPr>
          <w:rFonts w:ascii="Times New Roman" w:eastAsia="Times New Roman" w:hAnsi="Times New Roman" w:cs="Times New Roman"/>
          <w:i/>
          <w:iCs/>
          <w:color w:val="000000"/>
        </w:rPr>
        <w:t>Greenwashing</w:t>
      </w:r>
      <w:r w:rsidRPr="00811517">
        <w:rPr>
          <w:rFonts w:ascii="Times New Roman" w:eastAsia="Times New Roman" w:hAnsi="Times New Roman" w:cs="Times New Roman"/>
          <w:color w:val="000000"/>
        </w:rPr>
        <w:t xml:space="preserve"> tidak hanya dapat dipahami sebagai masalah etika pemasaran, tetapi juga sebagai bagaian dari strategi perusahaan untuk mempertahankan posisi dalam sistem yang ada. Praktik ini memungkinkan perusahaan taetap menjaga citra yang seolah-olah peduli terhadap lingkungan tanpa perlu mengubah cara produksi yang masih menghasilkan tekanan ekologis. Perubahan yang terjadi cenderung pada cara suatu perusahaan menyampaikan dan membingkai praktik produksi, bukan pada praktik produksi itu sendiri. Perkembangan green marketing turut memperkuat kondisi tersebut. Branding berbasis lingkungan semakin banyak digunakan dan menjadi strategi yang umum sekaligus menguntugkan secara ekonomi (Lane, 2012, pp. 582-583). Akibatnya, klaim keberlanjutan tidak lagi sekadar menunjukkan komitmen terhadap lingkungan, tetapi juga menjadi bagian dari persaingan antar perusahaan dalam menarik perhatian dan kepercayaan konsumen.</w:t>
      </w:r>
    </w:p>
    <w:p w14:paraId="352F3EAD" w14:textId="77777777" w:rsidR="00811517" w:rsidRPr="00811517" w:rsidRDefault="00811517" w:rsidP="00167903">
      <w:pPr>
        <w:spacing w:after="0"/>
        <w:ind w:left="283" w:firstLine="720"/>
        <w:jc w:val="both"/>
        <w:rPr>
          <w:rFonts w:ascii="Times New Roman" w:eastAsia="Times New Roman" w:hAnsi="Times New Roman" w:cs="Times New Roman"/>
          <w:color w:val="000000"/>
        </w:rPr>
      </w:pPr>
      <w:r w:rsidRPr="00811517">
        <w:rPr>
          <w:rFonts w:ascii="Times New Roman" w:eastAsia="Times New Roman" w:hAnsi="Times New Roman" w:cs="Times New Roman"/>
          <w:color w:val="000000"/>
        </w:rPr>
        <w:t>Perkembangan ini juga tidak terlepas dari meningkatnya kesadaran konsumen terhadap isu lingkungan. Dalam beberapa tahun terakhir, perhatian terhadap dampak ekologis industri kecatikan semakin meluas, terutama didorong oleh tren conscious consumerism dan meningkatnya permintaan terhadap produk clean dan green beauty. Konsumen juga mulai mendorong upaya mengurangi penggunaan mikroplastik dalam industri kosmetik, yang semakin menegaskan pentingnya isu keberlanjutan dalam industri ini ( Itegboje, 2025, p. 74). Namun, meningkatnya kesadaran tersebut tidak selalu diikuti dengan perubahan dalam sistem produksi. Kondisi ini justri dimanfaatkan oleh perusahaan untuk memperkuat narasi keberlanjutanmelalui strategis komunikasi dan pemasaran. Konsumen didorong untuk percaya bahwa pilihan konsumsi mereka merupakan bentuk kontribusi terhadao keberlanjutan, sehingga konsumsi itu sendiri menjadi bagian dari solusi.</w:t>
      </w:r>
    </w:p>
    <w:p w14:paraId="708453F4" w14:textId="77777777" w:rsidR="00811517" w:rsidRPr="00811517" w:rsidRDefault="00811517" w:rsidP="00167903">
      <w:pPr>
        <w:spacing w:after="0"/>
        <w:ind w:left="283" w:firstLine="720"/>
        <w:jc w:val="both"/>
        <w:rPr>
          <w:rFonts w:ascii="Times New Roman" w:eastAsia="Times New Roman" w:hAnsi="Times New Roman" w:cs="Times New Roman"/>
          <w:color w:val="000000"/>
        </w:rPr>
      </w:pPr>
      <w:r w:rsidRPr="00811517">
        <w:rPr>
          <w:rFonts w:ascii="Times New Roman" w:eastAsia="Times New Roman" w:hAnsi="Times New Roman" w:cs="Times New Roman"/>
          <w:color w:val="000000"/>
        </w:rPr>
        <w:t>Hal ini menunjukkan bahwa narasi keberlanjutan mampu mempengaruhi cara konsumen memahami dan merespons praktik produksi yang ada. Konsumsi tidak lagi sekadar menjadi aktivitas ekonomi, tetapi juga membentuk pengalaman moral bagi konsumen.  Produk yang di klaim “ramah</w:t>
      </w:r>
      <w:r w:rsidRPr="00811517">
        <w:rPr>
          <w:rFonts w:ascii="Times New Roman" w:eastAsia="Times New Roman" w:hAnsi="Times New Roman" w:cs="Times New Roman"/>
          <w:color w:val="000000"/>
        </w:rPr>
        <w:tab/>
        <w:t xml:space="preserve">lingkungan” memberikan kesan bahwa konsumen telah mengambil keputusan yang benar dalam memilih produk. Namun, di balik persepsi tersebut, praktik produksi global tetap pada pola yang sama, dengan ketergantungan pada ekstraksi sumber daya dan risiko ekologis yang tidak merata. Melalui proses tersebut, keberlanjutan kemudian berfungsi sebagai alat legitimasi. Perusahaan tidak hanya menghasilkan barang dan keuntungan, tetapi juga membangun narasi yang </w:t>
      </w:r>
      <w:r w:rsidRPr="00811517">
        <w:rPr>
          <w:rFonts w:ascii="Times New Roman" w:eastAsia="Times New Roman" w:hAnsi="Times New Roman" w:cs="Times New Roman"/>
          <w:color w:val="000000"/>
        </w:rPr>
        <w:lastRenderedPageBreak/>
        <w:t xml:space="preserve">membuat sistem produksi tetap dapat di terima secara sosial. </w:t>
      </w:r>
      <w:r w:rsidRPr="004E71E7">
        <w:rPr>
          <w:rFonts w:ascii="Times New Roman" w:eastAsia="Times New Roman" w:hAnsi="Times New Roman" w:cs="Times New Roman"/>
          <w:i/>
          <w:iCs/>
          <w:color w:val="000000"/>
        </w:rPr>
        <w:t xml:space="preserve">Greenwashing </w:t>
      </w:r>
      <w:r w:rsidRPr="00811517">
        <w:rPr>
          <w:rFonts w:ascii="Times New Roman" w:eastAsia="Times New Roman" w:hAnsi="Times New Roman" w:cs="Times New Roman"/>
          <w:color w:val="000000"/>
        </w:rPr>
        <w:t xml:space="preserve">kemudian menjadi bagian dari mekanisme produksi. Cara mengelola persepsi, membentuk preferensi konsumen, dan menutup realitas produksi yang eksploitatif. </w:t>
      </w:r>
    </w:p>
    <w:p w14:paraId="333A8A08" w14:textId="1F95B812" w:rsidR="00811517" w:rsidRDefault="00811517" w:rsidP="00167903">
      <w:pPr>
        <w:spacing w:after="0"/>
        <w:ind w:left="283" w:firstLine="720"/>
        <w:jc w:val="both"/>
        <w:rPr>
          <w:rFonts w:ascii="Times New Roman" w:eastAsia="Times New Roman" w:hAnsi="Times New Roman" w:cs="Times New Roman"/>
          <w:color w:val="000000"/>
        </w:rPr>
      </w:pPr>
      <w:r w:rsidRPr="00811517">
        <w:rPr>
          <w:rFonts w:ascii="Times New Roman" w:eastAsia="Times New Roman" w:hAnsi="Times New Roman" w:cs="Times New Roman"/>
          <w:color w:val="000000"/>
        </w:rPr>
        <w:t xml:space="preserve">Praktik ini juga dapat dipahami dalam kerangka ESG, di mana </w:t>
      </w:r>
      <w:r w:rsidRPr="004E71E7">
        <w:rPr>
          <w:rFonts w:ascii="Times New Roman" w:eastAsia="Times New Roman" w:hAnsi="Times New Roman" w:cs="Times New Roman"/>
          <w:i/>
          <w:iCs/>
          <w:color w:val="000000"/>
        </w:rPr>
        <w:t>greenwashing</w:t>
      </w:r>
      <w:r w:rsidRPr="00811517">
        <w:rPr>
          <w:rFonts w:ascii="Times New Roman" w:eastAsia="Times New Roman" w:hAnsi="Times New Roman" w:cs="Times New Roman"/>
          <w:color w:val="000000"/>
        </w:rPr>
        <w:t xml:space="preserve"> menunjukkan adanya kecenderungan untuk menggantikan tindakan nyata dengan representasi yang sifatnya simbolik semata. Perusahaan dapat membangun citra keberlanjutan melalui laporan dan berbagai klaim tanpa harus melakukan perubahan yang besar dalam praktik produksinya (Ma &amp; Han, 2026, pp. 1-2). Hal ini dilakukan sebagai cara untuk menyesuaikan diri dengan tekanan pasar dan ekspetasi global terhadap isu keberlanjutan. Perkembangan ini menunjukkan bahwa keberlanjutan dalam industri kosmetik global tidak selalu hadir sebagai upaya yang benar-benar berfokus pada keberlanjutan lingkungan. Keberlanjutan justru digunakan sebagai alat untuk mempertahankan legitimasi ditengah sistem produksi global yang timpang. </w:t>
      </w:r>
      <w:r w:rsidRPr="004E71E7">
        <w:rPr>
          <w:rFonts w:ascii="Times New Roman" w:eastAsia="Times New Roman" w:hAnsi="Times New Roman" w:cs="Times New Roman"/>
          <w:i/>
          <w:iCs/>
          <w:color w:val="000000"/>
        </w:rPr>
        <w:t>Greenwashing,</w:t>
      </w:r>
      <w:r w:rsidRPr="00811517">
        <w:rPr>
          <w:rFonts w:ascii="Times New Roman" w:eastAsia="Times New Roman" w:hAnsi="Times New Roman" w:cs="Times New Roman"/>
          <w:color w:val="000000"/>
        </w:rPr>
        <w:t xml:space="preserve"> tidak hanya berperan sebagai strategi komunikasi dan pemasaran, tetapi menjadi sebuah mekanisme yang menjadikan praktik produksi yang eksploitatif tetap dapat berlangsung. terutama melalui pengelolaan narasi dan pembentukan persepsi di tingkat global</w:t>
      </w:r>
    </w:p>
    <w:p w14:paraId="45745F86" w14:textId="77777777" w:rsidR="00811517" w:rsidRDefault="00811517" w:rsidP="00811517">
      <w:pPr>
        <w:spacing w:after="0"/>
        <w:ind w:left="357" w:firstLine="720"/>
        <w:jc w:val="both"/>
        <w:rPr>
          <w:rFonts w:ascii="Times New Roman" w:eastAsia="Times New Roman" w:hAnsi="Times New Roman" w:cs="Times New Roman"/>
          <w:b/>
        </w:rPr>
      </w:pPr>
    </w:p>
    <w:p w14:paraId="2DD80531" w14:textId="2C940218" w:rsidR="002A451F" w:rsidRDefault="002D7072" w:rsidP="00030F3C">
      <w:pPr>
        <w:spacing w:after="0"/>
        <w:jc w:val="both"/>
        <w:rPr>
          <w:rFonts w:ascii="Times New Roman" w:eastAsia="Times New Roman" w:hAnsi="Times New Roman" w:cs="Times New Roman"/>
          <w:b/>
          <w:sz w:val="24"/>
          <w:szCs w:val="24"/>
        </w:rPr>
      </w:pPr>
      <w:r w:rsidRPr="00030F3C">
        <w:rPr>
          <w:rFonts w:ascii="Times New Roman" w:eastAsia="Times New Roman" w:hAnsi="Times New Roman" w:cs="Times New Roman"/>
          <w:b/>
          <w:sz w:val="24"/>
          <w:szCs w:val="24"/>
        </w:rPr>
        <w:t>Kesimpulan</w:t>
      </w:r>
    </w:p>
    <w:p w14:paraId="47A5459A" w14:textId="4C2B2D1C" w:rsidR="00811517" w:rsidRPr="00973F55" w:rsidRDefault="00811517" w:rsidP="00167903">
      <w:pPr>
        <w:spacing w:after="0"/>
        <w:ind w:left="283" w:firstLine="720"/>
        <w:jc w:val="both"/>
        <w:rPr>
          <w:rFonts w:ascii="Times New Roman" w:eastAsia="Times New Roman" w:hAnsi="Times New Roman" w:cs="Times New Roman"/>
          <w:bCs/>
        </w:rPr>
      </w:pPr>
      <w:r w:rsidRPr="00973F55">
        <w:rPr>
          <w:rFonts w:ascii="Times New Roman" w:eastAsia="Times New Roman" w:hAnsi="Times New Roman" w:cs="Times New Roman"/>
          <w:bCs/>
        </w:rPr>
        <w:t xml:space="preserve">Penelitian ini menunjukkan bahwa </w:t>
      </w:r>
      <w:r w:rsidR="003F07AB" w:rsidRPr="00973F55">
        <w:rPr>
          <w:rFonts w:ascii="Times New Roman" w:eastAsia="Times New Roman" w:hAnsi="Times New Roman" w:cs="Times New Roman"/>
          <w:bCs/>
          <w:i/>
          <w:iCs/>
        </w:rPr>
        <w:t>fast beauty</w:t>
      </w:r>
      <w:r w:rsidR="003F07AB" w:rsidRPr="00973F55">
        <w:rPr>
          <w:rFonts w:ascii="Times New Roman" w:eastAsia="Times New Roman" w:hAnsi="Times New Roman" w:cs="Times New Roman"/>
          <w:bCs/>
        </w:rPr>
        <w:t xml:space="preserve"> </w:t>
      </w:r>
      <w:r w:rsidRPr="00973F55">
        <w:rPr>
          <w:rFonts w:ascii="Times New Roman" w:eastAsia="Times New Roman" w:hAnsi="Times New Roman" w:cs="Times New Roman"/>
          <w:bCs/>
        </w:rPr>
        <w:t xml:space="preserve">tidak dapat dipahami hanya sebagai sebuah fenomena konsumsi atau perkembangan industri kecantikan semata, tetapi sebagai bagian dari struktur produksi global yang bekerja melalui relasi kekuasaan dalam rantai pasok. Dengan menggunakan pendekatan </w:t>
      </w:r>
      <w:r w:rsidRPr="00973F55">
        <w:rPr>
          <w:rFonts w:ascii="Times New Roman" w:eastAsia="Times New Roman" w:hAnsi="Times New Roman" w:cs="Times New Roman"/>
          <w:bCs/>
          <w:i/>
          <w:iCs/>
        </w:rPr>
        <w:t>Global Value Chain</w:t>
      </w:r>
      <w:r w:rsidRPr="00973F55">
        <w:rPr>
          <w:rFonts w:ascii="Times New Roman" w:eastAsia="Times New Roman" w:hAnsi="Times New Roman" w:cs="Times New Roman"/>
          <w:bCs/>
        </w:rPr>
        <w:t xml:space="preserve">, terlihat bahwa industri kosmetik global tidak berjalan secara netral, melainkan dikendalikan oleh actor dominan yang mengatur produksi, distribusi, serta alokasi nilai. Dalam kondisi ini, keuntungan ekonomi lebih terkonsentrasi pada perusahaan besar di </w:t>
      </w:r>
      <w:r w:rsidRPr="00973F55">
        <w:rPr>
          <w:rFonts w:ascii="Times New Roman" w:eastAsia="Times New Roman" w:hAnsi="Times New Roman" w:cs="Times New Roman"/>
          <w:bCs/>
          <w:i/>
          <w:iCs/>
        </w:rPr>
        <w:t>Global North</w:t>
      </w:r>
      <w:r w:rsidRPr="00973F55">
        <w:rPr>
          <w:rFonts w:ascii="Times New Roman" w:eastAsia="Times New Roman" w:hAnsi="Times New Roman" w:cs="Times New Roman"/>
          <w:bCs/>
        </w:rPr>
        <w:t xml:space="preserve">, sementara wilayah produksi di </w:t>
      </w:r>
      <w:r w:rsidRPr="00973F55">
        <w:rPr>
          <w:rFonts w:ascii="Times New Roman" w:eastAsia="Times New Roman" w:hAnsi="Times New Roman" w:cs="Times New Roman"/>
          <w:bCs/>
          <w:i/>
          <w:iCs/>
        </w:rPr>
        <w:t>Global South</w:t>
      </w:r>
      <w:r w:rsidRPr="00973F55">
        <w:rPr>
          <w:rFonts w:ascii="Times New Roman" w:eastAsia="Times New Roman" w:hAnsi="Times New Roman" w:cs="Times New Roman"/>
          <w:bCs/>
        </w:rPr>
        <w:t xml:space="preserve"> menaggung beban ekologis dari ekstraksi bahan baku, proses manufaktur, hinga limbah yang dihasilkan. Hal ini menunjukkan bahwa </w:t>
      </w:r>
      <w:r w:rsidR="003F07AB" w:rsidRPr="00973F55">
        <w:rPr>
          <w:rFonts w:ascii="Times New Roman" w:eastAsia="Times New Roman" w:hAnsi="Times New Roman" w:cs="Times New Roman"/>
          <w:bCs/>
          <w:i/>
          <w:iCs/>
        </w:rPr>
        <w:t>fast beauty</w:t>
      </w:r>
      <w:r w:rsidR="003F07AB" w:rsidRPr="00973F55">
        <w:rPr>
          <w:rFonts w:ascii="Times New Roman" w:eastAsia="Times New Roman" w:hAnsi="Times New Roman" w:cs="Times New Roman"/>
          <w:bCs/>
        </w:rPr>
        <w:t xml:space="preserve"> </w:t>
      </w:r>
      <w:r w:rsidRPr="00973F55">
        <w:rPr>
          <w:rFonts w:ascii="Times New Roman" w:eastAsia="Times New Roman" w:hAnsi="Times New Roman" w:cs="Times New Roman"/>
          <w:bCs/>
        </w:rPr>
        <w:t>beroperasi dalam pola yang tidak seimbang, di mana nilai dan risiko tidak didistribusikan secara adil, melainkan mengikuti posisi kekuasaan dalam rantai pasok global.</w:t>
      </w:r>
    </w:p>
    <w:p w14:paraId="2BFD9F0D" w14:textId="77777777" w:rsidR="00167903" w:rsidRDefault="00811517" w:rsidP="00167903">
      <w:pPr>
        <w:spacing w:after="0"/>
        <w:ind w:left="283" w:firstLine="720"/>
        <w:jc w:val="both"/>
        <w:rPr>
          <w:rFonts w:ascii="Times New Roman" w:eastAsia="Times New Roman" w:hAnsi="Times New Roman" w:cs="Times New Roman"/>
          <w:bCs/>
        </w:rPr>
      </w:pPr>
      <w:r w:rsidRPr="00973F55">
        <w:rPr>
          <w:rFonts w:ascii="Times New Roman" w:eastAsia="Times New Roman" w:hAnsi="Times New Roman" w:cs="Times New Roman"/>
          <w:bCs/>
        </w:rPr>
        <w:t xml:space="preserve">Lebih lanjut, penelitian ini memperlihat risiko ekologis yang dihasilkan dari industri </w:t>
      </w:r>
      <w:r w:rsidR="003F07AB" w:rsidRPr="00973F55">
        <w:rPr>
          <w:rFonts w:ascii="Times New Roman" w:eastAsia="Times New Roman" w:hAnsi="Times New Roman" w:cs="Times New Roman"/>
          <w:bCs/>
          <w:i/>
          <w:iCs/>
        </w:rPr>
        <w:t>fast beauty</w:t>
      </w:r>
      <w:r w:rsidR="003F07AB" w:rsidRPr="00973F55">
        <w:rPr>
          <w:rFonts w:ascii="Times New Roman" w:eastAsia="Times New Roman" w:hAnsi="Times New Roman" w:cs="Times New Roman"/>
          <w:bCs/>
        </w:rPr>
        <w:t xml:space="preserve"> </w:t>
      </w:r>
      <w:r w:rsidRPr="00973F55">
        <w:rPr>
          <w:rFonts w:ascii="Times New Roman" w:eastAsia="Times New Roman" w:hAnsi="Times New Roman" w:cs="Times New Roman"/>
          <w:bCs/>
        </w:rPr>
        <w:t xml:space="preserve">bukan sekadar dampak sampingan dari aktivitas produksi saja, tetapi telah menjadi bagian yang melekat dalam bagaimana industri tersebut bekerja. Melalui model produksi yang bergantung pada volume tinggi, percepatan siklus produk, serta efisiensi biaya secara langsung berkontribusi pada meningkatnya tekanan terhadap lingkungan, mulai dari eksploitasi sumber daya hingga penumpukan limbah dalam skala global. Dalam perspektif </w:t>
      </w:r>
      <w:r w:rsidRPr="00973F55">
        <w:rPr>
          <w:rFonts w:ascii="Times New Roman" w:eastAsia="Times New Roman" w:hAnsi="Times New Roman" w:cs="Times New Roman"/>
          <w:bCs/>
          <w:i/>
          <w:iCs/>
        </w:rPr>
        <w:t>environmental security</w:t>
      </w:r>
      <w:r w:rsidRPr="00973F55">
        <w:rPr>
          <w:rFonts w:ascii="Times New Roman" w:eastAsia="Times New Roman" w:hAnsi="Times New Roman" w:cs="Times New Roman"/>
          <w:bCs/>
        </w:rPr>
        <w:t xml:space="preserve">, kondisi ini tidak hanya berkaitan dengan degradasi lingkungan, tetapi berpotensi mengancam keberlanjutan sumber daya, kesehatan masyarakat, dan stabilitas sosial, terutama di wilayah yang memiliki kapasitas lebih terbatas dalam mengelola dampak tersebut. Dengan demikian </w:t>
      </w:r>
      <w:r w:rsidR="003F07AB" w:rsidRPr="00973F55">
        <w:rPr>
          <w:rFonts w:ascii="Times New Roman" w:eastAsia="Times New Roman" w:hAnsi="Times New Roman" w:cs="Times New Roman"/>
          <w:bCs/>
          <w:i/>
          <w:iCs/>
        </w:rPr>
        <w:t>fast beauty</w:t>
      </w:r>
      <w:r w:rsidR="003F07AB" w:rsidRPr="00973F55">
        <w:rPr>
          <w:rFonts w:ascii="Times New Roman" w:eastAsia="Times New Roman" w:hAnsi="Times New Roman" w:cs="Times New Roman"/>
          <w:bCs/>
        </w:rPr>
        <w:t xml:space="preserve"> </w:t>
      </w:r>
      <w:r w:rsidRPr="00973F55">
        <w:rPr>
          <w:rFonts w:ascii="Times New Roman" w:eastAsia="Times New Roman" w:hAnsi="Times New Roman" w:cs="Times New Roman"/>
          <w:bCs/>
        </w:rPr>
        <w:t>tidak hanya menghasilkan tekanan ekologis, tetapi juga memperkuat ketimpangan global melalui distribusi risiko yang tidak merata.</w:t>
      </w:r>
    </w:p>
    <w:p w14:paraId="0DC562AA" w14:textId="4B81FB58" w:rsidR="004E71E7" w:rsidRPr="00167903" w:rsidRDefault="00811517" w:rsidP="00167903">
      <w:pPr>
        <w:spacing w:after="0"/>
        <w:ind w:left="283" w:firstLine="720"/>
        <w:jc w:val="both"/>
        <w:rPr>
          <w:rFonts w:ascii="Times New Roman" w:eastAsia="Times New Roman" w:hAnsi="Times New Roman" w:cs="Times New Roman"/>
          <w:bCs/>
        </w:rPr>
      </w:pPr>
      <w:r w:rsidRPr="00973F55">
        <w:rPr>
          <w:rFonts w:ascii="Times New Roman" w:eastAsia="Times New Roman" w:hAnsi="Times New Roman" w:cs="Times New Roman"/>
          <w:bCs/>
        </w:rPr>
        <w:t xml:space="preserve">Di sisi lain, kondisi ini akan tetap berlangsung karena dibingkai melalui narasi keberlanjutan yang berkembang dalam industri kosmetik global. Melalui praktik greenwashing, keberlanjutan sering kali ditampilkan sebagai bagian dari citra produk tanpa adanya perubahan dalam praktik produksi. Narasi seperti eco-friendly dan green beauty membentuk cara konsumen memahami konsumsi sebagai tindakan yang bernilai secara moral, sehingga sistem produksi yang eksploitatif tetap dapat diterima. Dalam prosesnya, keberlanjutan tidak lagi sekadar dimaknai sebagai upaya untuk menjaga lingkungan, tetapi juga berperan dalam menjaga agar sistem produksi global yang tidak seimbang tetap dapat berlangsung. Dapat dilihat bahwa </w:t>
      </w:r>
      <w:r w:rsidR="003F07AB" w:rsidRPr="00973F55">
        <w:rPr>
          <w:rFonts w:ascii="Times New Roman" w:eastAsia="Times New Roman" w:hAnsi="Times New Roman" w:cs="Times New Roman"/>
          <w:bCs/>
          <w:i/>
          <w:iCs/>
        </w:rPr>
        <w:t>fast beauty</w:t>
      </w:r>
      <w:r w:rsidR="003F07AB" w:rsidRPr="00973F55">
        <w:rPr>
          <w:rFonts w:ascii="Times New Roman" w:eastAsia="Times New Roman" w:hAnsi="Times New Roman" w:cs="Times New Roman"/>
          <w:bCs/>
        </w:rPr>
        <w:t xml:space="preserve"> </w:t>
      </w:r>
      <w:r w:rsidRPr="00973F55">
        <w:rPr>
          <w:rFonts w:ascii="Times New Roman" w:eastAsia="Times New Roman" w:hAnsi="Times New Roman" w:cs="Times New Roman"/>
          <w:bCs/>
        </w:rPr>
        <w:t>merupakan bagian dari dinamika kekuasaan yang terus menerus mempertahankan ketimpangan, terutama melalui narasi yang dibangin dan persepsi yang dibuat pada tingkat globa</w:t>
      </w:r>
      <w:r w:rsidR="00167903">
        <w:rPr>
          <w:rFonts w:ascii="Times New Roman" w:eastAsia="Times New Roman" w:hAnsi="Times New Roman" w:cs="Times New Roman"/>
          <w:bCs/>
        </w:rPr>
        <w:t>l.</w:t>
      </w:r>
    </w:p>
    <w:p w14:paraId="30F9236C" w14:textId="60D0C026" w:rsidR="00811517" w:rsidRPr="00030F3C" w:rsidRDefault="002D7072" w:rsidP="00030F3C">
      <w:pPr>
        <w:spacing w:after="0"/>
        <w:jc w:val="both"/>
        <w:rPr>
          <w:rFonts w:ascii="Times New Roman" w:eastAsia="Times New Roman" w:hAnsi="Times New Roman" w:cs="Times New Roman"/>
          <w:b/>
          <w:sz w:val="24"/>
          <w:szCs w:val="24"/>
        </w:rPr>
      </w:pPr>
      <w:r w:rsidRPr="00030F3C">
        <w:rPr>
          <w:rFonts w:ascii="Times New Roman" w:eastAsia="Times New Roman" w:hAnsi="Times New Roman" w:cs="Times New Roman"/>
          <w:b/>
          <w:sz w:val="24"/>
          <w:szCs w:val="24"/>
        </w:rPr>
        <w:lastRenderedPageBreak/>
        <w:t>Daftar Pustaka</w:t>
      </w:r>
    </w:p>
    <w:p w14:paraId="20E8B5CB" w14:textId="77777777" w:rsidR="00811517" w:rsidRDefault="00811517" w:rsidP="002D2DFF">
      <w:pPr>
        <w:pStyle w:val="Bibliography"/>
        <w:spacing w:line="240" w:lineRule="auto"/>
        <w:ind w:left="720" w:hanging="720"/>
        <w:rPr>
          <w:noProof/>
        </w:rPr>
      </w:pPr>
      <w:r>
        <w:rPr>
          <w:noProof/>
        </w:rPr>
        <w:t xml:space="preserve">Asua, S., &amp; Nwangwu, C. (2025). Maritime Insecurity, Environmental Degradation and the Development of Nigeria’s Blue Economy. </w:t>
      </w:r>
      <w:r>
        <w:rPr>
          <w:i/>
          <w:iCs/>
          <w:noProof/>
        </w:rPr>
        <w:t xml:space="preserve">Journal of Asian and African Studies </w:t>
      </w:r>
      <w:r>
        <w:rPr>
          <w:rFonts w:ascii="Calibri" w:hAnsi="Calibri" w:cs="Calibri"/>
          <w:i/>
          <w:iCs/>
          <w:noProof/>
        </w:rPr>
        <w:t>﻿</w:t>
      </w:r>
      <w:r>
        <w:rPr>
          <w:noProof/>
        </w:rPr>
        <w:t>.</w:t>
      </w:r>
    </w:p>
    <w:p w14:paraId="1A930038" w14:textId="77777777" w:rsidR="00811517" w:rsidRDefault="00811517" w:rsidP="002D2DFF">
      <w:pPr>
        <w:pStyle w:val="Bibliography"/>
        <w:spacing w:line="240" w:lineRule="auto"/>
        <w:ind w:left="720" w:hanging="720"/>
        <w:rPr>
          <w:noProof/>
        </w:rPr>
      </w:pPr>
      <w:r>
        <w:rPr>
          <w:noProof/>
        </w:rPr>
        <w:t xml:space="preserve">Buzan, B., Wæver, O., &amp; Wilde, J. d. (1998). </w:t>
      </w:r>
      <w:r>
        <w:rPr>
          <w:i/>
          <w:iCs/>
          <w:noProof/>
        </w:rPr>
        <w:t>Security: A Framework for Analysis.</w:t>
      </w:r>
      <w:r>
        <w:rPr>
          <w:noProof/>
        </w:rPr>
        <w:t xml:space="preserve"> London: Lynne Rienner.</w:t>
      </w:r>
    </w:p>
    <w:p w14:paraId="147C2529" w14:textId="77777777" w:rsidR="00811517" w:rsidRDefault="00811517" w:rsidP="002D2DFF">
      <w:pPr>
        <w:pStyle w:val="Bibliography"/>
        <w:spacing w:line="240" w:lineRule="auto"/>
        <w:ind w:left="720" w:hanging="720"/>
        <w:rPr>
          <w:noProof/>
        </w:rPr>
      </w:pPr>
      <w:r>
        <w:rPr>
          <w:noProof/>
        </w:rPr>
        <w:t xml:space="preserve">Choudhury, M., &amp; Roy, P. (2025). Challenges with microplastic pollution in the regime of UN sustainable development goals. </w:t>
      </w:r>
      <w:r>
        <w:rPr>
          <w:i/>
          <w:iCs/>
          <w:noProof/>
        </w:rPr>
        <w:t>World Development Sustainability</w:t>
      </w:r>
      <w:r>
        <w:rPr>
          <w:noProof/>
        </w:rPr>
        <w:t>, 8-9.</w:t>
      </w:r>
    </w:p>
    <w:p w14:paraId="79AA4DF0" w14:textId="77777777" w:rsidR="00811517" w:rsidRDefault="00811517" w:rsidP="002D2DFF">
      <w:pPr>
        <w:pStyle w:val="Bibliography"/>
        <w:spacing w:line="240" w:lineRule="auto"/>
        <w:ind w:left="720" w:hanging="720"/>
        <w:rPr>
          <w:noProof/>
        </w:rPr>
      </w:pPr>
      <w:r>
        <w:rPr>
          <w:noProof/>
        </w:rPr>
        <w:t xml:space="preserve">Chen, Y.-S., &amp; Chang, C.-H. (2013). Greenwash and Green Trust: The Mediation Effects of Green Consumer Confusion and Green Perceived Risk. </w:t>
      </w:r>
      <w:r>
        <w:rPr>
          <w:i/>
          <w:iCs/>
          <w:noProof/>
        </w:rPr>
        <w:t>Journal of Business Ethics</w:t>
      </w:r>
      <w:r>
        <w:rPr>
          <w:noProof/>
        </w:rPr>
        <w:t>.</w:t>
      </w:r>
    </w:p>
    <w:p w14:paraId="157CEB4C" w14:textId="77777777" w:rsidR="00811517" w:rsidRDefault="00811517" w:rsidP="002D2DFF">
      <w:pPr>
        <w:pStyle w:val="Bibliography"/>
        <w:spacing w:line="240" w:lineRule="auto"/>
        <w:ind w:left="720" w:hanging="720"/>
        <w:rPr>
          <w:noProof/>
        </w:rPr>
      </w:pPr>
      <w:r>
        <w:rPr>
          <w:noProof/>
        </w:rPr>
        <w:t xml:space="preserve">Dahl, R. (2010). GREENWASHING: DO YOU KNOW WHAT YOU'RE BUYING? </w:t>
      </w:r>
      <w:r>
        <w:rPr>
          <w:i/>
          <w:iCs/>
          <w:noProof/>
        </w:rPr>
        <w:t>Environmental Health Perspectives</w:t>
      </w:r>
      <w:r>
        <w:rPr>
          <w:noProof/>
        </w:rPr>
        <w:t>.</w:t>
      </w:r>
    </w:p>
    <w:p w14:paraId="745B86DE" w14:textId="77777777" w:rsidR="00811517" w:rsidRDefault="00811517" w:rsidP="002D2DFF">
      <w:pPr>
        <w:pStyle w:val="Bibliography"/>
        <w:spacing w:line="240" w:lineRule="auto"/>
        <w:ind w:left="720" w:hanging="720"/>
        <w:rPr>
          <w:noProof/>
        </w:rPr>
      </w:pPr>
      <w:r>
        <w:rPr>
          <w:noProof/>
        </w:rPr>
        <w:t xml:space="preserve">Economics, R. (2024). Retrieved from </w:t>
      </w:r>
      <w:hyperlink r:id="rId10" w:history="1">
        <w:r w:rsidRPr="00F81775">
          <w:rPr>
            <w:rStyle w:val="Hyperlink"/>
            <w:rFonts w:eastAsiaTheme="minorHAnsi"/>
            <w:noProof/>
          </w:rPr>
          <w:t>https://www.retaileconomics.co.uk/retail-insights/thought-leadership-reports/the-power-of-social-commerce-building-brands-in-the-tiktok-era</w:t>
        </w:r>
      </w:hyperlink>
    </w:p>
    <w:p w14:paraId="7651DEB1" w14:textId="77777777" w:rsidR="00811517" w:rsidRPr="008B2BD2" w:rsidRDefault="00811517" w:rsidP="002D2DFF">
      <w:pPr>
        <w:pStyle w:val="Bibliography"/>
        <w:spacing w:line="240" w:lineRule="auto"/>
        <w:ind w:left="720" w:hanging="720"/>
        <w:rPr>
          <w:noProof/>
        </w:rPr>
      </w:pPr>
      <w:r>
        <w:rPr>
          <w:noProof/>
        </w:rPr>
        <w:t>Euromonitor. (2024, August 13). Retrieved from https://www.euromonitor.com/press/press-releases/august-2024/dupes-tiktok-and-natural-ingredients-boosting-uk-beauty-and-personal-care-sales-euromonitor-international</w:t>
      </w:r>
    </w:p>
    <w:p w14:paraId="3DD929CE" w14:textId="5470957E" w:rsidR="00811517" w:rsidRDefault="00811517" w:rsidP="002D2DFF">
      <w:pPr>
        <w:pStyle w:val="Bibliography"/>
        <w:spacing w:line="240" w:lineRule="auto"/>
        <w:ind w:left="720" w:hanging="720"/>
        <w:rPr>
          <w:noProof/>
        </w:rPr>
      </w:pPr>
      <w:r>
        <w:rPr>
          <w:noProof/>
        </w:rPr>
        <w:t xml:space="preserve">Fitri, S. D., &amp; Ananta, Y. (2025). TikTok Algorithm in </w:t>
      </w:r>
      <w:r w:rsidR="003F07AB">
        <w:rPr>
          <w:noProof/>
        </w:rPr>
        <w:t xml:space="preserve">Fast beauty </w:t>
      </w:r>
      <w:r>
        <w:rPr>
          <w:noProof/>
        </w:rPr>
        <w:t xml:space="preserve">Product Marketing: Influencing Consumer Behavior of the Digital Generation. </w:t>
      </w:r>
      <w:r>
        <w:rPr>
          <w:i/>
          <w:iCs/>
          <w:noProof/>
        </w:rPr>
        <w:t>Greenation International Journal of Engineering Science</w:t>
      </w:r>
      <w:r>
        <w:rPr>
          <w:noProof/>
        </w:rPr>
        <w:t>, 198.</w:t>
      </w:r>
    </w:p>
    <w:p w14:paraId="4F25A744" w14:textId="77777777" w:rsidR="00811517" w:rsidRPr="0042610D" w:rsidRDefault="00811517" w:rsidP="002D2DFF">
      <w:pPr>
        <w:pStyle w:val="Bibliography"/>
        <w:spacing w:line="240" w:lineRule="auto"/>
        <w:ind w:left="720" w:hanging="720"/>
        <w:rPr>
          <w:noProof/>
        </w:rPr>
      </w:pPr>
      <w:r>
        <w:rPr>
          <w:noProof/>
        </w:rPr>
        <w:t xml:space="preserve">FAO. (22). </w:t>
      </w:r>
      <w:r>
        <w:rPr>
          <w:i/>
          <w:iCs/>
          <w:noProof/>
        </w:rPr>
        <w:t>The State of the World's Forests 2022</w:t>
      </w:r>
      <w:r>
        <w:rPr>
          <w:noProof/>
        </w:rPr>
        <w:t>. Retrieved from https://www.researchgate.net/publication/369295864_FAO_State_of_the_World's_Forests_2022</w:t>
      </w:r>
    </w:p>
    <w:p w14:paraId="728EB6F7" w14:textId="77777777" w:rsidR="00811517" w:rsidRDefault="00811517" w:rsidP="002D2DFF">
      <w:pPr>
        <w:pStyle w:val="Bibliography"/>
        <w:spacing w:line="240" w:lineRule="auto"/>
        <w:ind w:left="720" w:hanging="720"/>
        <w:rPr>
          <w:noProof/>
        </w:rPr>
      </w:pPr>
      <w:r>
        <w:rPr>
          <w:noProof/>
        </w:rPr>
        <w:t xml:space="preserve">Gereffi, G. (1994). he organization of buyer-driven global commodity chains: How U.S. retailers shape overseas production networks. In G. Gereffi &amp; M. Korzeniewicz. In </w:t>
      </w:r>
      <w:r>
        <w:rPr>
          <w:i/>
          <w:iCs/>
          <w:noProof/>
        </w:rPr>
        <w:t>mmodity Chains and Global Capitalism.</w:t>
      </w:r>
      <w:r>
        <w:rPr>
          <w:noProof/>
        </w:rPr>
        <w:t xml:space="preserve"> Praeger.</w:t>
      </w:r>
    </w:p>
    <w:p w14:paraId="680E04B5" w14:textId="77777777" w:rsidR="00811517" w:rsidRDefault="00811517" w:rsidP="002D2DFF">
      <w:pPr>
        <w:pStyle w:val="Bibliography"/>
        <w:spacing w:line="240" w:lineRule="auto"/>
        <w:ind w:left="720" w:hanging="720"/>
        <w:rPr>
          <w:noProof/>
        </w:rPr>
      </w:pPr>
      <w:r>
        <w:rPr>
          <w:noProof/>
        </w:rPr>
        <w:t xml:space="preserve">Gereffi, G., Humphrey, J., &amp; Sturgeon, T. (2005). The Governance of Global Value Chains. </w:t>
      </w:r>
      <w:r>
        <w:rPr>
          <w:i/>
          <w:iCs/>
          <w:noProof/>
        </w:rPr>
        <w:t>Review of International Political Economy</w:t>
      </w:r>
      <w:r>
        <w:rPr>
          <w:noProof/>
        </w:rPr>
        <w:t>.</w:t>
      </w:r>
    </w:p>
    <w:p w14:paraId="7CD79201" w14:textId="77777777" w:rsidR="00811517" w:rsidRDefault="00811517" w:rsidP="002D2DFF">
      <w:pPr>
        <w:pStyle w:val="Bibliography"/>
        <w:spacing w:line="240" w:lineRule="auto"/>
        <w:ind w:left="720" w:hanging="720"/>
        <w:rPr>
          <w:noProof/>
        </w:rPr>
      </w:pPr>
      <w:r>
        <w:rPr>
          <w:noProof/>
        </w:rPr>
        <w:t xml:space="preserve">Gereffi, G. (2014). Global Value Chains in a Post-Washington consesus world. </w:t>
      </w:r>
      <w:r>
        <w:rPr>
          <w:i/>
          <w:iCs/>
          <w:noProof/>
        </w:rPr>
        <w:t>Review of International Political Economy</w:t>
      </w:r>
      <w:r>
        <w:rPr>
          <w:noProof/>
        </w:rPr>
        <w:t>, 14-18.</w:t>
      </w:r>
    </w:p>
    <w:p w14:paraId="75093309" w14:textId="77777777" w:rsidR="00811517" w:rsidRPr="0042610D" w:rsidRDefault="00811517" w:rsidP="002D2DFF">
      <w:pPr>
        <w:pStyle w:val="Bibliography"/>
        <w:spacing w:line="240" w:lineRule="auto"/>
        <w:ind w:left="720" w:hanging="720"/>
        <w:rPr>
          <w:noProof/>
        </w:rPr>
      </w:pPr>
      <w:r>
        <w:rPr>
          <w:noProof/>
        </w:rPr>
        <w:t xml:space="preserve">Itegboje, J. (2025). An In-Depth Analysis of Sustainable Sourcing Practices and Their Environmental Impact in the Cosmetics Industry: A Case Study of L’Oréal USA and Unilever USA. </w:t>
      </w:r>
      <w:r>
        <w:rPr>
          <w:i/>
          <w:iCs/>
          <w:noProof/>
        </w:rPr>
        <w:t>American Journal of Social Development and Entrepreneurship</w:t>
      </w:r>
      <w:r>
        <w:rPr>
          <w:noProof/>
        </w:rPr>
        <w:t>.</w:t>
      </w:r>
    </w:p>
    <w:p w14:paraId="7CF7D814" w14:textId="77777777" w:rsidR="00811517" w:rsidRPr="008B2BD2" w:rsidRDefault="00811517" w:rsidP="002D2DFF">
      <w:pPr>
        <w:pStyle w:val="Bibliography"/>
        <w:spacing w:line="240" w:lineRule="auto"/>
        <w:ind w:left="720" w:hanging="720"/>
        <w:rPr>
          <w:noProof/>
        </w:rPr>
      </w:pPr>
      <w:r>
        <w:rPr>
          <w:noProof/>
        </w:rPr>
        <w:t xml:space="preserve">Lane, E. (2012). Green Marketing Goes Negative: The Advent of Reverse Greenwashing. </w:t>
      </w:r>
      <w:r>
        <w:rPr>
          <w:i/>
          <w:iCs/>
          <w:noProof/>
        </w:rPr>
        <w:t>European Journal of Risk Regulation</w:t>
      </w:r>
      <w:r>
        <w:rPr>
          <w:noProof/>
        </w:rPr>
        <w:t>.</w:t>
      </w:r>
    </w:p>
    <w:p w14:paraId="4B296230" w14:textId="77777777" w:rsidR="00811517" w:rsidRPr="00AE646F" w:rsidRDefault="00811517" w:rsidP="002D2DFF">
      <w:pPr>
        <w:pStyle w:val="Bibliography"/>
        <w:spacing w:line="240" w:lineRule="auto"/>
        <w:ind w:left="720" w:hanging="720"/>
        <w:rPr>
          <w:noProof/>
        </w:rPr>
      </w:pPr>
      <w:r>
        <w:rPr>
          <w:noProof/>
        </w:rPr>
        <w:lastRenderedPageBreak/>
        <w:t xml:space="preserve">Mckinsey. (2025, June). Retrieved from </w:t>
      </w:r>
      <w:hyperlink r:id="rId11" w:history="1">
        <w:r w:rsidRPr="00F81775">
          <w:rPr>
            <w:rStyle w:val="Hyperlink"/>
            <w:rFonts w:eastAsiaTheme="minorHAnsi"/>
            <w:noProof/>
          </w:rPr>
          <w:t>https://www.mckinsey.com/~/media/mckinsey/industries/consumer%20packaged%20goods/our%20insights/state%20of%20beauty/2025/the-state-of-fashion-beauty-june-2025-f.pdf</w:t>
        </w:r>
      </w:hyperlink>
    </w:p>
    <w:p w14:paraId="0DA8AD13" w14:textId="77777777" w:rsidR="00811517" w:rsidRDefault="00811517" w:rsidP="002D2DFF">
      <w:pPr>
        <w:pStyle w:val="Bibliography"/>
        <w:spacing w:line="240" w:lineRule="auto"/>
        <w:ind w:left="720" w:hanging="720"/>
        <w:rPr>
          <w:noProof/>
        </w:rPr>
      </w:pPr>
      <w:r>
        <w:rPr>
          <w:noProof/>
        </w:rPr>
        <w:t xml:space="preserve">Mutsaers, J. (2019). The challenge of the oil palm: Using degraded land for its cultivation. </w:t>
      </w:r>
      <w:r>
        <w:rPr>
          <w:i/>
          <w:iCs/>
          <w:noProof/>
        </w:rPr>
        <w:t>Outlook on Argiculture</w:t>
      </w:r>
      <w:r>
        <w:rPr>
          <w:noProof/>
        </w:rPr>
        <w:t>.</w:t>
      </w:r>
    </w:p>
    <w:p w14:paraId="1B045904" w14:textId="77777777" w:rsidR="00811517" w:rsidRDefault="00811517" w:rsidP="002D2DFF">
      <w:pPr>
        <w:pStyle w:val="Bibliography"/>
        <w:spacing w:line="240" w:lineRule="auto"/>
        <w:ind w:left="720" w:hanging="720"/>
        <w:rPr>
          <w:noProof/>
        </w:rPr>
      </w:pPr>
      <w:r>
        <w:rPr>
          <w:noProof/>
        </w:rPr>
        <w:t xml:space="preserve">Ma, Y., &amp; Han, W.-Z. (2026). How false-disclosure greenwashing affects corporate financial sustainability. </w:t>
      </w:r>
      <w:r>
        <w:rPr>
          <w:i/>
          <w:iCs/>
          <w:noProof/>
        </w:rPr>
        <w:t>Discover Sustainability</w:t>
      </w:r>
      <w:r>
        <w:rPr>
          <w:noProof/>
        </w:rPr>
        <w:t>.</w:t>
      </w:r>
    </w:p>
    <w:p w14:paraId="10D7C141" w14:textId="77777777" w:rsidR="00811517" w:rsidRDefault="00811517" w:rsidP="002D2DFF">
      <w:pPr>
        <w:pStyle w:val="Bibliography"/>
        <w:spacing w:line="240" w:lineRule="auto"/>
        <w:ind w:left="720" w:hanging="720"/>
        <w:rPr>
          <w:noProof/>
        </w:rPr>
      </w:pPr>
      <w:r>
        <w:rPr>
          <w:noProof/>
        </w:rPr>
        <w:t xml:space="preserve">Poh, S., Hasan, D. G., &amp; Sudiyono, K. A. (2024). The power of social commerce: TikTok's impact on Gen Z consumer purchasing behavior. </w:t>
      </w:r>
      <w:r>
        <w:rPr>
          <w:i/>
          <w:iCs/>
          <w:noProof/>
        </w:rPr>
        <w:t>Jurnal Manajemen dan Bisnis,</w:t>
      </w:r>
      <w:r>
        <w:rPr>
          <w:noProof/>
        </w:rPr>
        <w:t>.</w:t>
      </w:r>
    </w:p>
    <w:p w14:paraId="401D8313" w14:textId="77777777" w:rsidR="00811517" w:rsidRDefault="00811517" w:rsidP="002D2DFF">
      <w:pPr>
        <w:pStyle w:val="Bibliography"/>
        <w:spacing w:line="240" w:lineRule="auto"/>
        <w:ind w:left="720" w:hanging="720"/>
        <w:rPr>
          <w:noProof/>
        </w:rPr>
      </w:pPr>
      <w:r>
        <w:rPr>
          <w:noProof/>
        </w:rPr>
        <w:t xml:space="preserve">Rizkovic, A. (2023). Plastic Packaging Waste Management by L ’Oreal and Unilever: A Circular Economy Perspective. </w:t>
      </w:r>
      <w:r>
        <w:rPr>
          <w:i/>
          <w:iCs/>
          <w:noProof/>
        </w:rPr>
        <w:t>Journal of World Trade Studies</w:t>
      </w:r>
      <w:r>
        <w:rPr>
          <w:noProof/>
        </w:rPr>
        <w:t>.</w:t>
      </w:r>
    </w:p>
    <w:p w14:paraId="473A4D0A" w14:textId="77777777" w:rsidR="00811517" w:rsidRDefault="00811517" w:rsidP="002D2DFF">
      <w:pPr>
        <w:pStyle w:val="Bibliography"/>
        <w:spacing w:line="240" w:lineRule="auto"/>
        <w:ind w:left="720" w:hanging="720"/>
        <w:rPr>
          <w:noProof/>
        </w:rPr>
      </w:pPr>
      <w:r>
        <w:rPr>
          <w:noProof/>
        </w:rPr>
        <w:t>UNEP. (2023, February 2). Retrieved from https://www.unep.org/news-and-stories/press-release/world-environment-day-2023-be-hosted-cote-divoire-focus-solutions</w:t>
      </w:r>
    </w:p>
    <w:p w14:paraId="22AA4A02" w14:textId="77777777" w:rsidR="00811517" w:rsidRDefault="00811517" w:rsidP="002D2DFF">
      <w:pPr>
        <w:pStyle w:val="Bibliography"/>
        <w:spacing w:line="240" w:lineRule="auto"/>
        <w:ind w:left="720" w:hanging="720"/>
        <w:rPr>
          <w:noProof/>
        </w:rPr>
      </w:pPr>
      <w:r>
        <w:rPr>
          <w:noProof/>
        </w:rPr>
        <w:t>UNEP. (2022, December 19). Retrieved from https://www.unep.org/resources/kunming-montreal-global-biodiversity-framework</w:t>
      </w:r>
    </w:p>
    <w:p w14:paraId="79E5EC3D" w14:textId="77777777" w:rsidR="00811517" w:rsidRDefault="00811517" w:rsidP="002D2DFF">
      <w:pPr>
        <w:pStyle w:val="Bibliography"/>
        <w:spacing w:line="240" w:lineRule="auto"/>
        <w:ind w:left="720" w:hanging="720"/>
        <w:rPr>
          <w:noProof/>
        </w:rPr>
      </w:pPr>
      <w:r>
        <w:rPr>
          <w:noProof/>
        </w:rPr>
        <w:t>UNEP. (2023). Retrieved from https://unctad.org/publication/trade-and-environment-review-2023</w:t>
      </w:r>
    </w:p>
    <w:p w14:paraId="04A4E53D" w14:textId="77777777" w:rsidR="00811517" w:rsidRDefault="00811517" w:rsidP="002D2DFF">
      <w:pPr>
        <w:pStyle w:val="Bibliography"/>
        <w:spacing w:line="240" w:lineRule="auto"/>
        <w:ind w:left="720" w:hanging="720"/>
        <w:rPr>
          <w:noProof/>
        </w:rPr>
      </w:pPr>
      <w:r>
        <w:rPr>
          <w:noProof/>
        </w:rPr>
        <w:t xml:space="preserve">Weaver, K., Pacchia, M. L., Hudson, S., Wolfer, A., Olive, A. S., &amp; Zampouridis, A. (2024, September 11). </w:t>
      </w:r>
      <w:r>
        <w:rPr>
          <w:i/>
          <w:iCs/>
          <w:noProof/>
        </w:rPr>
        <w:t>The beauty boom and beyond: Can the industry maintain its growth?</w:t>
      </w:r>
      <w:r>
        <w:rPr>
          <w:noProof/>
        </w:rPr>
        <w:t xml:space="preserve"> Retrieved from </w:t>
      </w:r>
      <w:hyperlink r:id="rId12" w:history="1">
        <w:r w:rsidRPr="00F81775">
          <w:rPr>
            <w:rStyle w:val="Hyperlink"/>
            <w:rFonts w:eastAsiaTheme="minorHAnsi"/>
            <w:noProof/>
          </w:rPr>
          <w:t>https://www.mckinsey.com/industries/consumer-packaged-goods/our-insights/the-beauty-boom-and-beyond-can-the-industry-maintain-its-growth</w:t>
        </w:r>
      </w:hyperlink>
    </w:p>
    <w:p w14:paraId="44FAF90D" w14:textId="77777777" w:rsidR="00811517" w:rsidRPr="00AE646F" w:rsidRDefault="00811517" w:rsidP="002D2DFF">
      <w:pPr>
        <w:pStyle w:val="Bibliography"/>
        <w:spacing w:line="240" w:lineRule="auto"/>
        <w:ind w:left="720" w:hanging="720"/>
        <w:rPr>
          <w:noProof/>
        </w:rPr>
      </w:pPr>
      <w:r>
        <w:rPr>
          <w:noProof/>
        </w:rPr>
        <w:t>Yılmaz, D. (2025). Sustainability in the Cosmetics Industry: Environmental Impacts, Statistics, and Solutions. 107-110.</w:t>
      </w:r>
    </w:p>
    <w:p w14:paraId="3AB2EF0E" w14:textId="77777777" w:rsidR="002A451F" w:rsidRDefault="002A451F" w:rsidP="00030F3C"/>
    <w:sectPr w:rsidR="002A451F" w:rsidSect="004E71E7">
      <w:pgSz w:w="1190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D7EF9" w14:textId="77777777" w:rsidR="00D26FD2" w:rsidRDefault="00D26FD2">
      <w:pPr>
        <w:spacing w:after="0" w:line="240" w:lineRule="auto"/>
      </w:pPr>
      <w:r>
        <w:separator/>
      </w:r>
    </w:p>
  </w:endnote>
  <w:endnote w:type="continuationSeparator" w:id="0">
    <w:p w14:paraId="6B6594FC" w14:textId="77777777" w:rsidR="00D26FD2" w:rsidRDefault="00D26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7E737" w14:textId="77777777" w:rsidR="00D26FD2" w:rsidRDefault="00D26FD2">
      <w:pPr>
        <w:spacing w:after="0" w:line="240" w:lineRule="auto"/>
      </w:pPr>
      <w:r>
        <w:separator/>
      </w:r>
    </w:p>
  </w:footnote>
  <w:footnote w:type="continuationSeparator" w:id="0">
    <w:p w14:paraId="2EB9C09A" w14:textId="77777777" w:rsidR="00D26FD2" w:rsidRDefault="00D26F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AD3E8C"/>
    <w:multiLevelType w:val="multilevel"/>
    <w:tmpl w:val="653412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F004F03"/>
    <w:multiLevelType w:val="multilevel"/>
    <w:tmpl w:val="B614B330"/>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BC9000F"/>
    <w:multiLevelType w:val="multilevel"/>
    <w:tmpl w:val="D49A9F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46189803">
    <w:abstractNumId w:val="0"/>
  </w:num>
  <w:num w:numId="2" w16cid:durableId="168107142">
    <w:abstractNumId w:val="2"/>
  </w:num>
  <w:num w:numId="3" w16cid:durableId="18757737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51F"/>
    <w:rsid w:val="00007CAA"/>
    <w:rsid w:val="00030F3C"/>
    <w:rsid w:val="00123610"/>
    <w:rsid w:val="00167903"/>
    <w:rsid w:val="002A451F"/>
    <w:rsid w:val="002C194C"/>
    <w:rsid w:val="002D2DFF"/>
    <w:rsid w:val="002D7072"/>
    <w:rsid w:val="00341130"/>
    <w:rsid w:val="00361FE4"/>
    <w:rsid w:val="003F07AB"/>
    <w:rsid w:val="00420976"/>
    <w:rsid w:val="004725CA"/>
    <w:rsid w:val="004E71E7"/>
    <w:rsid w:val="00552825"/>
    <w:rsid w:val="00552B75"/>
    <w:rsid w:val="00591AEC"/>
    <w:rsid w:val="006A0B93"/>
    <w:rsid w:val="006B7E69"/>
    <w:rsid w:val="006D45C8"/>
    <w:rsid w:val="00774586"/>
    <w:rsid w:val="00811517"/>
    <w:rsid w:val="00846729"/>
    <w:rsid w:val="00871611"/>
    <w:rsid w:val="00882EA0"/>
    <w:rsid w:val="00973F55"/>
    <w:rsid w:val="00A8569E"/>
    <w:rsid w:val="00B349E7"/>
    <w:rsid w:val="00B646E5"/>
    <w:rsid w:val="00BD2BC7"/>
    <w:rsid w:val="00C4008D"/>
    <w:rsid w:val="00C42960"/>
    <w:rsid w:val="00C75038"/>
    <w:rsid w:val="00D26FD2"/>
    <w:rsid w:val="00D87D60"/>
    <w:rsid w:val="00DC3985"/>
    <w:rsid w:val="00E121C3"/>
    <w:rsid w:val="00E87E88"/>
    <w:rsid w:val="00E93581"/>
    <w:rsid w:val="00E97F09"/>
    <w:rsid w:val="00ED45F5"/>
    <w:rsid w:val="00F0090C"/>
    <w:rsid w:val="00F36E1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8A9B6"/>
  <w15:docId w15:val="{97EC7AA2-1BFA-724D-A1CE-712B85576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3AC"/>
    <w:rPr>
      <w:rFonts w:eastAsiaTheme="minorHAnsi"/>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noteText">
    <w:name w:val="footnote text"/>
    <w:basedOn w:val="Normal"/>
    <w:link w:val="FootnoteTextChar"/>
    <w:uiPriority w:val="99"/>
    <w:unhideWhenUsed/>
    <w:rsid w:val="009C13AC"/>
    <w:pPr>
      <w:spacing w:after="0" w:line="240" w:lineRule="auto"/>
    </w:pPr>
    <w:rPr>
      <w:sz w:val="20"/>
      <w:szCs w:val="20"/>
    </w:rPr>
  </w:style>
  <w:style w:type="character" w:customStyle="1" w:styleId="FootnoteTextChar">
    <w:name w:val="Footnote Text Char"/>
    <w:basedOn w:val="DefaultParagraphFont"/>
    <w:link w:val="FootnoteText"/>
    <w:uiPriority w:val="99"/>
    <w:rsid w:val="009C13AC"/>
    <w:rPr>
      <w:rFonts w:eastAsiaTheme="minorHAnsi"/>
      <w:sz w:val="20"/>
      <w:szCs w:val="20"/>
      <w:lang w:val="en-US" w:eastAsia="en-US"/>
    </w:rPr>
  </w:style>
  <w:style w:type="character" w:styleId="FootnoteReference">
    <w:name w:val="footnote reference"/>
    <w:basedOn w:val="DefaultParagraphFont"/>
    <w:uiPriority w:val="99"/>
    <w:semiHidden/>
    <w:unhideWhenUsed/>
    <w:rsid w:val="009C13AC"/>
    <w:rPr>
      <w:vertAlign w:val="superscript"/>
    </w:rPr>
  </w:style>
  <w:style w:type="character" w:styleId="Hyperlink">
    <w:name w:val="Hyperlink"/>
    <w:basedOn w:val="DefaultParagraphFont"/>
    <w:uiPriority w:val="99"/>
    <w:unhideWhenUsed/>
    <w:rsid w:val="009C13AC"/>
    <w:rPr>
      <w:color w:val="0000FF" w:themeColor="hyperlink"/>
      <w:u w:val="single"/>
    </w:rPr>
  </w:style>
  <w:style w:type="character" w:styleId="Emphasis">
    <w:name w:val="Emphasis"/>
    <w:basedOn w:val="DefaultParagraphFont"/>
    <w:uiPriority w:val="20"/>
    <w:qFormat/>
    <w:rsid w:val="009C13AC"/>
    <w:rPr>
      <w:i/>
      <w:iCs/>
    </w:rPr>
  </w:style>
  <w:style w:type="paragraph" w:styleId="ListParagraph">
    <w:name w:val="List Paragraph"/>
    <w:basedOn w:val="Normal"/>
    <w:uiPriority w:val="34"/>
    <w:qFormat/>
    <w:rsid w:val="009C13AC"/>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BD2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BC7"/>
    <w:rPr>
      <w:rFonts w:eastAsiaTheme="minorHAnsi"/>
    </w:rPr>
  </w:style>
  <w:style w:type="paragraph" w:styleId="Footer">
    <w:name w:val="footer"/>
    <w:basedOn w:val="Normal"/>
    <w:link w:val="FooterChar"/>
    <w:uiPriority w:val="99"/>
    <w:unhideWhenUsed/>
    <w:rsid w:val="00BD2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BC7"/>
    <w:rPr>
      <w:rFonts w:eastAsiaTheme="minorHAnsi"/>
    </w:rPr>
  </w:style>
  <w:style w:type="character" w:styleId="UnresolvedMention">
    <w:name w:val="Unresolved Mention"/>
    <w:basedOn w:val="DefaultParagraphFont"/>
    <w:uiPriority w:val="99"/>
    <w:semiHidden/>
    <w:unhideWhenUsed/>
    <w:rsid w:val="00361FE4"/>
    <w:rPr>
      <w:color w:val="605E5C"/>
      <w:shd w:val="clear" w:color="auto" w:fill="E1DFDD"/>
    </w:rPr>
  </w:style>
  <w:style w:type="character" w:styleId="FollowedHyperlink">
    <w:name w:val="FollowedHyperlink"/>
    <w:basedOn w:val="DefaultParagraphFont"/>
    <w:uiPriority w:val="99"/>
    <w:semiHidden/>
    <w:unhideWhenUsed/>
    <w:rsid w:val="00DC3985"/>
    <w:rPr>
      <w:color w:val="800080" w:themeColor="followedHyperlink"/>
      <w:u w:val="single"/>
    </w:rPr>
  </w:style>
  <w:style w:type="paragraph" w:styleId="Bibliography">
    <w:name w:val="Bibliography"/>
    <w:basedOn w:val="Normal"/>
    <w:next w:val="Normal"/>
    <w:uiPriority w:val="37"/>
    <w:unhideWhenUsed/>
    <w:rsid w:val="00811517"/>
    <w:pPr>
      <w:spacing w:after="100" w:afterAutospacing="1" w:line="360" w:lineRule="auto"/>
      <w:jc w:val="both"/>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mckinsey.com/industries/consumer-packaged-goods/our-insights/the-beauty-boom-and-beyond-can-the-industry-maintain-its-growth"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ckinsey.com/~/media/mckinsey/industries/consumer%20packaged%20goods/our%20insights/state%20of%20beauty/2025/the-state-of-fashion-beauty-june-2025-f.pdf" TargetMode="External"/><Relationship Id="rId5" Type="http://schemas.openxmlformats.org/officeDocument/2006/relationships/settings" Target="settings.xml"/><Relationship Id="rId10" Type="http://schemas.openxmlformats.org/officeDocument/2006/relationships/hyperlink" Target="https://www.retaileconomics.co.uk/retail-insights/thought-leadership-reports/the-power-of-social-commerce-building-brands-in-the-tiktok-era"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Fit25</b:Tag>
    <b:SourceType>JournalArticle</b:SourceType>
    <b:Guid>{7369D89D-0FAC-DB44-AFD4-2012B78DE0EA}</b:Guid>
    <b:Title>TikTok Algorithm in Fast Beauty Product Marketing: Influencing Consumer Behavior of the Digital Generation</b:Title>
    <b:JournalName>Greenation International Journal of Engineering Science</b:JournalName>
    <b:Year>2025</b:Year>
    <b:Pages>198</b:Pages>
    <b:Author>
      <b:Author>
        <b:NameList>
          <b:Person>
            <b:Last>Fitri</b:Last>
            <b:First>Salsabila</b:First>
            <b:Middle>Dwi</b:Middle>
          </b:Person>
          <b:Person>
            <b:Last>Ananta</b:Last>
            <b:First>Yorasaki</b:First>
          </b:Person>
        </b:NameList>
      </b:Author>
    </b:Author>
    <b:RefOrder>1</b:RefOrder>
  </b:Source>
  <b:Source>
    <b:Tag>Cho25</b:Tag>
    <b:SourceType>JournalArticle</b:SourceType>
    <b:Guid>{7E5D49A7-6649-7B48-B4BC-9D5FD50A4D21}</b:Guid>
    <b:Title>Challenges with microplastic pollution in the regime of UN sustainable development goals</b:Title>
    <b:JournalName>World Development Sustainability</b:JournalName>
    <b:Year>2025</b:Year>
    <b:Pages>8-9</b:Pages>
    <b:Author>
      <b:Author>
        <b:NameList>
          <b:Person>
            <b:Last> Choudhury</b:Last>
            <b:First>Moharana</b:First>
          </b:Person>
          <b:Person>
            <b:Last> Roy</b:Last>
            <b:First>Priyabrata</b:First>
          </b:Person>
        </b:NameList>
      </b:Author>
    </b:Author>
    <b:RefOrder>2</b:RefOrder>
  </b:Source>
  <b:Source>
    <b:Tag>Asu25</b:Tag>
    <b:SourceType>JournalArticle</b:SourceType>
    <b:Guid>{FB62E960-1395-4F44-9461-EAC4F5C9642C}</b:Guid>
    <b:Title>Maritime Insecurity, Environmental Degradation and the Development of Nigeria’s Blue Economy</b:Title>
    <b:JournalName>Journal of Asian and African Studies ﻿</b:JournalName>
    <b:Year>2025</b:Year>
    <b:Author>
      <b:Author>
        <b:NameList>
          <b:Person>
            <b:Last> Asua</b:Last>
            <b:First>Samuel A</b:First>
          </b:Person>
          <b:Person>
            <b:Last>Nwangwu</b:Last>
            <b:First>Chikodiri </b:First>
          </b:Person>
        </b:NameList>
      </b:Author>
    </b:Author>
    <b:RefOrder>3</b:RefOrder>
  </b:Source>
  <b:Source>
    <b:Tag>Yıl252</b:Tag>
    <b:SourceType>JournalArticle</b:SourceType>
    <b:Guid>{CA16159D-D7C5-554F-BB38-97D6063DD5E0}</b:Guid>
    <b:Title>Sustainability in the Cosmetics Industry: Environmental Impacts, Statistics, and Solutions</b:Title>
    <b:Year>2025</b:Year>
    <b:Pages>107-109</b:Pages>
    <b:Author>
      <b:Author>
        <b:NameList>
          <b:Person>
            <b:Last>Yılmaz</b:Last>
            <b:First>Dursun </b:First>
          </b:Person>
        </b:NameList>
      </b:Author>
    </b:Author>
    <b:RefOrder>4</b:RefOrder>
  </b:Source>
  <b:Source>
    <b:Tag>Mut19</b:Tag>
    <b:SourceType>JournalArticle</b:SourceType>
    <b:Guid>{820B26AD-F538-0A4F-857B-313D2454E84E}</b:Guid>
    <b:Title>The challenge of the oil palm: Using degraded land for its cultivation</b:Title>
    <b:JournalName>Outlook on Argiculture</b:JournalName>
    <b:Year>2019</b:Year>
    <b:Author>
      <b:Author>
        <b:NameList>
          <b:Person>
            <b:Last>Mutsaers</b:Last>
            <b:First>JW </b:First>
          </b:Person>
        </b:NameList>
      </b:Author>
    </b:Author>
    <b:RefOrder>5</b:RefOrder>
  </b:Source>
  <b:Source>
    <b:Tag>Gar941</b:Tag>
    <b:SourceType>BookSection</b:SourceType>
    <b:Guid>{5514663E-580C-EB49-9D89-2684C3984F39}</b:Guid>
    <b:Author>
      <b:Author>
        <b:NameList>
          <b:Person>
            <b:Last>Gereffi</b:Last>
            <b:First>Gary</b:First>
          </b:Person>
        </b:NameList>
      </b:Author>
    </b:Author>
    <b:Title>he organization of buyer-driven global commodity chains: How U.S. retailers shape overseas production networks. In G. Gereffi &amp; M. Korzeniewicz</b:Title>
    <b:BookTitle>mmodity Chains and Global Capitalism</b:BookTitle>
    <b:Publisher>Praeger.</b:Publisher>
    <b:Year>1994</b:Year>
    <b:RefOrder>6</b:RefOrder>
  </b:Source>
  <b:Source>
    <b:Tag>Buz98</b:Tag>
    <b:SourceType>Book</b:SourceType>
    <b:Guid>{F0D436F8-9B37-574C-AE6F-FEBC987685BC}</b:Guid>
    <b:Title>Security: A Framework for Analysis</b:Title>
    <b:Year>1998</b:Year>
    <b:City>London</b:City>
    <b:Publisher>Lynne Rienner</b:Publisher>
    <b:Author>
      <b:Author>
        <b:NameList>
          <b:Person>
            <b:Last>Buzan</b:Last>
            <b:First>Barry</b:First>
          </b:Person>
          <b:Person>
            <b:Last>Wæver</b:Last>
            <b:First>Ole </b:First>
          </b:Person>
          <b:Person>
            <b:Last>Wilde</b:Last>
            <b:Middle>de</b:Middle>
            <b:First>Jaap</b:First>
          </b:Person>
        </b:NameList>
      </b:Author>
    </b:Author>
    <b:RefOrder>7</b:RefOrder>
  </b:Source>
  <b:Source>
    <b:Tag>Ger14</b:Tag>
    <b:SourceType>JournalArticle</b:SourceType>
    <b:Guid>{404AB9F9-5709-B14B-B8DD-14F78DA98212}</b:Guid>
    <b:Author>
      <b:Author>
        <b:NameList>
          <b:Person>
            <b:Last>Gereffi</b:Last>
            <b:First>Gary</b:First>
          </b:Person>
        </b:NameList>
      </b:Author>
    </b:Author>
    <b:Title>Global Value Chains in a Post-Washington consesus world</b:Title>
    <b:JournalName>Review of International Political Economy</b:JournalName>
    <b:Year>2014</b:Year>
    <b:Pages>14-18</b:Pages>
    <b:RefOrder>8</b:RefOrder>
  </b:Source>
  <b:Source xmlns:b="http://schemas.openxmlformats.org/officeDocument/2006/bibliography">
    <b:Tag>Ger05</b:Tag>
    <b:SourceType>JournalArticle</b:SourceType>
    <b:Guid>{465F0EC0-FA37-D84C-B636-35695759F719}</b:Guid>
    <b:Title>The Governance of Global Value Chains</b:Title>
    <b:Year>2005</b:Year>
    <b:JournalName>Review of International Political Economy</b:JournalName>
    <b:Author>
      <b:Author>
        <b:NameList>
          <b:Person>
            <b:Last>Gereffi</b:Last>
            <b:First> Gary</b:First>
          </b:Person>
          <b:Person>
            <b:Last>Humphrey</b:Last>
            <b:First>John </b:First>
          </b:Person>
          <b:Person>
            <b:Last> Sturgeon</b:Last>
            <b:First>Timothy</b:First>
          </b:Person>
        </b:NameList>
      </b:Author>
    </b:Author>
    <b:RefOrder>9</b:RefOrder>
  </b:Source>
  <b:Source>
    <b:Tag>Wea23</b:Tag>
    <b:SourceType>InternetSite</b:SourceType>
    <b:Guid>{837D887C-8319-2747-B17D-11EB68B7C25D}</b:Guid>
    <b:Title>The beauty boom and beyond: Can the industry maintain its growth?</b:Title>
    <b:Year>2024</b:Year>
    <b:Publisher>Mckinsey &amp; Company</b:Publisher>
    <b:Author>
      <b:Author>
        <b:NameList>
          <b:Person>
            <b:Last>Weaver</b:Last>
            <b:First>Kristi</b:First>
          </b:Person>
          <b:Person>
            <b:Last>Pacchia</b:Last>
            <b:Middle>Lesko</b:Middle>
            <b:First>Megan</b:First>
          </b:Person>
          <b:Person>
            <b:Last>Hudson</b:Last>
            <b:First>Sara</b:First>
          </b:Person>
          <b:Person>
            <b:Last>Wolfer</b:Last>
            <b:First>Alexis</b:First>
          </b:Person>
          <b:Person>
            <b:Last>Olive</b:Last>
            <b:Middle>Saint</b:Middle>
            <b:First>Amaury</b:First>
          </b:Person>
          <b:Person>
            <b:Last>Zampouridis</b:Last>
            <b:First>Andreas</b:First>
          </b:Person>
        </b:NameList>
      </b:Author>
    </b:Author>
    <b:URL>https://www.mckinsey.com/industries/consumer-packaged-goods/our-insights/the-beauty-boom-and-beyond-can-the-industry-maintain-its-growth</b:URL>
    <b:Month>September</b:Month>
    <b:Day>11</b:Day>
    <b:RefOrder>10</b:RefOrder>
  </b:Source>
  <b:Source>
    <b:Tag>Com25</b:Tag>
    <b:SourceType>DocumentFromInternetSite</b:SourceType>
    <b:Guid>{99416D42-00A1-DF4C-8822-CECFA236EFC6}</b:Guid>
    <b:Year>2025</b:Year>
    <b:URL>https://www.mckinsey.com/~/media/mckinsey/industries/consumer%20packaged%20goods/our%20insights/state%20of%20beauty/2025/the-state-of-fashion-beauty-june-2025-f.pdf?</b:URL>
    <b:Month>June</b:Month>
    <b:Author>
      <b:Author>
        <b:NameList>
          <b:Person>
            <b:Last>Mckinsey</b:Last>
          </b:Person>
        </b:NameList>
      </b:Author>
    </b:Author>
    <b:RefOrder>11</b:RefOrder>
  </b:Source>
  <b:Source>
    <b:Tag>Riz23</b:Tag>
    <b:SourceType>JournalArticle</b:SourceType>
    <b:Guid>{29B7F408-D98F-3C44-8551-D22A768B2613}</b:Guid>
    <b:Title>Plastic Packaging Waste Management by L ’Oreal and Unilever: A Circular Economy Perspective</b:Title>
    <b:Year>2023</b:Year>
    <b:Author>
      <b:Author>
        <b:NameList>
          <b:Person>
            <b:Last>Rizkovic</b:Last>
            <b:First>Ameral</b:First>
          </b:Person>
        </b:NameList>
      </b:Author>
    </b:Author>
    <b:JournalName>Journal of World Trade Studies</b:JournalName>
    <b:RefOrder>12</b:RefOrder>
  </b:Source>
  <b:Source>
    <b:Tag>Ret24</b:Tag>
    <b:SourceType>InternetSite</b:SourceType>
    <b:Guid>{DF36E003-5DBA-3342-A76E-3C118E5D3F4D}</b:Guid>
    <b:Author>
      <b:Author>
        <b:NameList>
          <b:Person>
            <b:Last>Economics</b:Last>
            <b:First>Retail</b:First>
          </b:Person>
        </b:NameList>
      </b:Author>
    </b:Author>
    <b:URL>https://www.retaileconomics.co.uk/retail-insights/thought-leadership-reports/the-power-of-social-commerce-building-brands-in-the-tiktok-era?</b:URL>
    <b:Year>2024</b:Year>
    <b:RefOrder>13</b:RefOrder>
  </b:Source>
  <b:Source>
    <b:Tag>Eur24</b:Tag>
    <b:SourceType>InternetSite</b:SourceType>
    <b:Guid>{2D5C72B3-4F47-384A-A62A-E632F4459CED}</b:Guid>
    <b:Author>
      <b:Author>
        <b:NameList>
          <b:Person>
            <b:Last>Euromonitor</b:Last>
          </b:Person>
        </b:NameList>
      </b:Author>
    </b:Author>
    <b:URL>https://www.euromonitor.com/press/press-releases/august-2024/dupes-tiktok-and-natural-ingredients-boosting-uk-beauty-and-personal-care-sales-euromonitor-international?</b:URL>
    <b:Year>2024</b:Year>
    <b:Month>August</b:Month>
    <b:Day>13</b:Day>
    <b:RefOrder>14</b:RefOrder>
  </b:Source>
  <b:Source>
    <b:Tag>Poh24</b:Tag>
    <b:SourceType>JournalArticle</b:SourceType>
    <b:Guid>{144875C4-04B1-114D-AD44-F440C4988B55}</b:Guid>
    <b:Title>The power of social commerce: TikTok's impact on Gen Z consumer purchasing behavior</b:Title>
    <b:Year>2024</b:Year>
    <b:Author>
      <b:Author>
        <b:NameList>
          <b:Person>
            <b:Last>Poh</b:Last>
            <b:First>Stella</b:First>
          </b:Person>
          <b:Person>
            <b:Last>Hasan</b:Last>
            <b:Middle>Gunawan</b:Middle>
            <b:First>Djohan</b:First>
          </b:Person>
          <b:Person>
            <b:Last>Sudiyono</b:Last>
            <b:Middle>Ade</b:Middle>
            <b:First>Krist</b:First>
          </b:Person>
        </b:NameList>
      </b:Author>
    </b:Author>
    <b:JournalName>Jurnal Manajemen dan Bisnis,</b:JournalName>
    <b:RefOrder>15</b:RefOrder>
  </b:Source>
  <b:Source>
    <b:Tag>UNE23</b:Tag>
    <b:SourceType>InternetSite</b:SourceType>
    <b:Guid>{F8D0D8A9-3F52-1447-A4C0-D63E3294CECE}</b:Guid>
    <b:Year>2023</b:Year>
    <b:Author>
      <b:Author>
        <b:NameList>
          <b:Person>
            <b:Last>UNEP</b:Last>
          </b:Person>
        </b:NameList>
      </b:Author>
    </b:Author>
    <b:URL>https://www.unep.org/news-and-stories/press-release/world-environment-day-2023-be-hosted-cote-divoire-focus-solutions?utm_source=chatgpt.com</b:URL>
    <b:Month>February</b:Month>
    <b:Day>2</b:Day>
    <b:RefOrder>16</b:RefOrder>
  </b:Source>
  <b:Source>
    <b:Tag>FAO22</b:Tag>
    <b:SourceType>InternetSite</b:SourceType>
    <b:Guid>{047019B1-B902-6343-82F4-045994D8BFDA}</b:Guid>
    <b:Title>The State of the World's Forests 2022</b:Title>
    <b:URL>https://www.researchgate.net/publication/369295864_FAO_State_of_the_World's_Forests_2022</b:URL>
    <b:Year>22</b:Year>
    <b:Author>
      <b:Author>
        <b:NameList>
          <b:Person>
            <b:Last>FAO</b:Last>
          </b:Person>
        </b:NameList>
      </b:Author>
    </b:Author>
    <b:City>rome</b:City>
    <b:RefOrder>17</b:RefOrder>
  </b:Source>
  <b:Source>
    <b:Tag>UNE22</b:Tag>
    <b:SourceType>InternetSite</b:SourceType>
    <b:Guid>{D72C7459-A905-0344-BC23-1BC51E822B41}</b:Guid>
    <b:Author>
      <b:Author>
        <b:NameList>
          <b:Person>
            <b:Last>UNEP</b:Last>
          </b:Person>
        </b:NameList>
      </b:Author>
    </b:Author>
    <b:URL>https://www.unep.org/resources/kunming-montreal-global-biodiversity-framework</b:URL>
    <b:Year>2022</b:Year>
    <b:Month>December</b:Month>
    <b:Day>19</b:Day>
    <b:RefOrder>18</b:RefOrder>
  </b:Source>
  <b:Source>
    <b:Tag>UNE231</b:Tag>
    <b:SourceType>InternetSite</b:SourceType>
    <b:Guid>{8FB25B76-42F6-1E42-92F8-229377AC755B}</b:Guid>
    <b:Author>
      <b:Author>
        <b:NameList>
          <b:Person>
            <b:Last>UNEP</b:Last>
          </b:Person>
        </b:NameList>
      </b:Author>
    </b:Author>
    <b:URL>https://unctad.org/publication/trade-and-environment-review-2023</b:URL>
    <b:Year>2023</b:Year>
    <b:RefOrder>19</b:RefOrder>
  </b:Source>
  <b:Source>
    <b:Tag>Dah10</b:Tag>
    <b:SourceType>JournalArticle</b:SourceType>
    <b:Guid>{C0D18E1C-DF98-C942-BBA3-4E7C7FE12A83}</b:Guid>
    <b:Title>GREENWASHING: DO YOU KNOW WHAT YOU'RE BUYING?</b:Title>
    <b:Year>2010</b:Year>
    <b:JournalName>Environmental Health Perspectives</b:JournalName>
    <b:Author>
      <b:Author>
        <b:NameList>
          <b:Person>
            <b:Last>Dahl</b:Last>
            <b:First>Richard </b:First>
          </b:Person>
        </b:NameList>
      </b:Author>
    </b:Author>
    <b:RefOrder>20</b:RefOrder>
  </b:Source>
  <b:Source>
    <b:Tag>Lan12</b:Tag>
    <b:SourceType>JournalArticle</b:SourceType>
    <b:Guid>{872221A4-32B3-D143-A76A-F9679C8D67EC}</b:Guid>
    <b:Title>Green Marketing Goes Negative: The Advent of Reverse Greenwashing</b:Title>
    <b:JournalName>European Journal of Risk Regulation</b:JournalName>
    <b:Year>2012</b:Year>
    <b:Author>
      <b:Author>
        <b:NameList>
          <b:Person>
            <b:Last>Lane</b:Last>
            <b:First>Eric L. </b:First>
          </b:Person>
        </b:NameList>
      </b:Author>
    </b:Author>
    <b:RefOrder>21</b:RefOrder>
  </b:Source>
  <b:Source>
    <b:Tag>Ite25</b:Tag>
    <b:SourceType>JournalArticle</b:SourceType>
    <b:Guid>{19EAE555-3243-1448-9117-572B31C1BD95}</b:Guid>
    <b:Title>An In-Depth Analysis of Sustainable Sourcing Practices and Their Environmental Impact in the Cosmetics Industry: A Case Study of L’Oréal USA and Unilever USA</b:Title>
    <b:JournalName>American Journal of Social Development and Entrepreneurship</b:JournalName>
    <b:Year>2025</b:Year>
    <b:Author>
      <b:Author>
        <b:NameList>
          <b:Person>
            <b:Last> Itegboje</b:Last>
            <b:First>Joy </b:First>
          </b:Person>
        </b:NameList>
      </b:Author>
    </b:Author>
    <b:RefOrder>22</b:RefOrder>
  </b:Source>
  <b:Source>
    <b:Tag>Yan26</b:Tag>
    <b:SourceType>JournalArticle</b:SourceType>
    <b:Guid>{A8E81FB7-5E24-0145-A479-5C3F74B8DD4D}</b:Guid>
    <b:Title>How false-disclosure greenwashing affects corporate financial sustainability</b:Title>
    <b:JournalName>Discover Sustainability</b:JournalName>
    <b:Year>2026</b:Year>
    <b:Author>
      <b:Author>
        <b:NameList>
          <b:Person>
            <b:Last>Ma</b:Last>
            <b:First>Yan</b:First>
          </b:Person>
          <b:Person>
            <b:Last>Han</b:Last>
            <b:First>Wang-Zhe</b:First>
          </b:Person>
        </b:NameList>
      </b:Author>
    </b:Author>
    <b:RefOrder>23</b:RefOrder>
  </b:Source>
</b:Sources>
</file>

<file path=customXml/item2.xml><?xml version="1.0" encoding="utf-8"?>
<go:gDocsCustomXmlDataStorage xmlns:go="http://customooxmlschemas.google.com/" xmlns:r="http://schemas.openxmlformats.org/officeDocument/2006/relationships">
  <go:docsCustomData xmlns:go="http://customooxmlschemas.google.com/" roundtripDataSignature="AMtx7miqNYnCi2D55o7j3WKwDoh61cTVLQ==">AMUW2mVR1L0Ayz/NFb8tcEYCTQcjDVfkrwAGEHxeyNntvD380Ik/uuQDFS+jjVXQNqt/HSEI+bBEfAeEdcw+lwjwhJUSWH5+U/d4yi+jP57TyiKzEnmBM8I=</go:docsCustomData>
</go:gDocsCustomXmlDataStorage>
</file>

<file path=customXml/itemProps1.xml><?xml version="1.0" encoding="utf-8"?>
<ds:datastoreItem xmlns:ds="http://schemas.openxmlformats.org/officeDocument/2006/customXml" ds:itemID="{16DC1D03-21F8-7143-90CF-F4B0BA06A2B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9310</Words>
  <Characters>53068</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 Gianni</dc:creator>
  <cp:lastModifiedBy>Keysha Natania Putri Muntu</cp:lastModifiedBy>
  <cp:revision>5</cp:revision>
  <dcterms:created xsi:type="dcterms:W3CDTF">2026-05-04T17:12:00Z</dcterms:created>
  <dcterms:modified xsi:type="dcterms:W3CDTF">2026-05-05T12:58:00Z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zotero-version="6.0.20"&gt;&lt;session id="GxhWpTM4"/&gt;&lt;style id="http://www.zotero.org/styles/apa" locale="id-ID" hasBibliography="1" bibliographyStyleHasBeenSet="0"/&gt;&lt;prefs&gt;&lt;pref name="fieldType" value="Field"/&gt;&lt;/prefs&gt;&lt;/data&gt;</vt:lpwstr>
  </property>
</Properties>
</file>